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0"/>
        <w:rPr>
          <w:rFonts w:hint="eastAsia" w:ascii="方正小标宋简体" w:hAnsi="方正小标宋简体" w:eastAsia="方正小标宋简体" w:cs="方正小标宋简体"/>
          <w:b w:val="0"/>
          <w:bCs w:val="0"/>
          <w:kern w:val="2"/>
          <w:sz w:val="44"/>
          <w:szCs w:val="44"/>
          <w:lang w:val="en-US" w:eastAsia="zh-Hans" w:bidi="ar-SA"/>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0"/>
        <w:rPr>
          <w:rFonts w:hint="eastAsia" w:ascii="方正小标宋简体" w:hAnsi="方正小标宋简体" w:eastAsia="方正小标宋简体" w:cs="方正小标宋简体"/>
          <w:b w:val="0"/>
          <w:bCs w:val="0"/>
          <w:kern w:val="2"/>
          <w:sz w:val="44"/>
          <w:szCs w:val="44"/>
          <w:lang w:val="en-US" w:eastAsia="zh-Hans" w:bidi="ar-SA"/>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0"/>
        <w:rPr>
          <w:rFonts w:hint="eastAsia" w:ascii="方正小标宋简体" w:hAnsi="方正小标宋简体" w:eastAsia="方正小标宋简体" w:cs="方正小标宋简体"/>
          <w:b w:val="0"/>
          <w:bCs w:val="0"/>
          <w:kern w:val="2"/>
          <w:sz w:val="44"/>
          <w:szCs w:val="44"/>
          <w:lang w:val="en-US" w:eastAsia="zh-Hans" w:bidi="ar-SA"/>
        </w:rPr>
      </w:pPr>
      <w:r>
        <w:rPr>
          <w:rFonts w:hint="eastAsia" w:ascii="方正小标宋简体" w:hAnsi="方正小标宋简体" w:eastAsia="方正小标宋简体" w:cs="方正小标宋简体"/>
          <w:b w:val="0"/>
          <w:bCs w:val="0"/>
          <w:kern w:val="2"/>
          <w:sz w:val="44"/>
          <w:szCs w:val="44"/>
          <w:lang w:val="en-US" w:eastAsia="zh-Hans" w:bidi="ar-SA"/>
        </w:rPr>
        <w:t>自治区金属非金属矿山露天矿山</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0"/>
        <w:rPr>
          <w:rFonts w:hint="eastAsia" w:ascii="方正小标宋简体" w:hAnsi="方正小标宋简体" w:eastAsia="方正小标宋简体" w:cs="方正小标宋简体"/>
          <w:b w:val="0"/>
          <w:bCs w:val="0"/>
          <w:kern w:val="2"/>
          <w:sz w:val="44"/>
          <w:szCs w:val="44"/>
          <w:lang w:val="en-US" w:eastAsia="zh-CN" w:bidi="ar-SA"/>
        </w:rPr>
      </w:pPr>
      <w:r>
        <w:rPr>
          <w:rFonts w:hint="eastAsia" w:ascii="方正小标宋简体" w:hAnsi="方正小标宋简体" w:eastAsia="方正小标宋简体" w:cs="方正小标宋简体"/>
          <w:b w:val="0"/>
          <w:bCs w:val="0"/>
          <w:kern w:val="2"/>
          <w:sz w:val="44"/>
          <w:szCs w:val="44"/>
          <w:lang w:val="en-US" w:eastAsia="zh-Hans" w:bidi="ar-SA"/>
        </w:rPr>
        <w:t>安全基本条件</w:t>
      </w:r>
      <w:r>
        <w:rPr>
          <w:rFonts w:hint="eastAsia" w:ascii="方正小标宋简体" w:hAnsi="方正小标宋简体" w:eastAsia="方正小标宋简体" w:cs="方正小标宋简体"/>
          <w:b w:val="0"/>
          <w:bCs w:val="0"/>
          <w:kern w:val="2"/>
          <w:sz w:val="44"/>
          <w:szCs w:val="44"/>
          <w:lang w:val="en-US" w:eastAsia="zh-CN" w:bidi="ar-SA"/>
        </w:rPr>
        <w:t>（征求意见稿）</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880" w:firstLineChars="200"/>
        <w:jc w:val="left"/>
        <w:textAlignment w:val="auto"/>
        <w:outlineLvl w:val="0"/>
        <w:rPr>
          <w:rFonts w:hint="eastAsia" w:ascii="方正小标宋简体" w:hAnsi="方正小标宋简体" w:eastAsia="方正小标宋简体" w:cs="方正小标宋简体"/>
          <w:b w:val="0"/>
          <w:bCs w:val="0"/>
          <w:kern w:val="2"/>
          <w:sz w:val="44"/>
          <w:szCs w:val="44"/>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outlineLvl w:val="0"/>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为规范金属非金属露天矿山企业（以下简称“矿山企业”）安全生产行为，提升安全管理和保障能力，预防矿山生产安全事故，推进矿山企业安全高质量发展，依据《中华人民共和国安全生产法》《安全生产许可证条例》、《建设项目安全设施“三同时”监督管理办法》、《企业安全生产费用提取和使用管理办法》、《金属非金属矿山安全规程》等法律、行政法规，制定本《金属非金属露天矿山安全基本条件》（以下简称《基本条件》），本《基本条件》适用于自治区所辖范围内从事金属非金属露天开采和生产经营的矿山企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0"/>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第一条 矿山企业的建设与生产必须依规依法，符合以下条件：</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矿山企业规划与设计遵守国家及自治区有关的生态保护、矿产资源规划、产业政策等。符合当地县级以上(含县级)人民政府的规划、布局和安全发展规划。</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矿山企业满足国家和自治区矿山最小开采规模标准</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一个采矿许可证范围内矿产资源开发原则上必须一次性总体设计，由一个生产经营单位统一管理</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生产规模和服务年限应当达到国家、地方规定的最低标准。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三）矿山企业建设项目（新建、改建、扩建）应取得采矿许可证，项目建设行政审批和开工备案手续齐全，建设、设计、施工、监理和安全管理等符合相关规定。配套的安全设施必须与主体工程同时设计、同时施工、同时投入生产和使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（四）矿山企业</w:t>
      </w:r>
      <w:r>
        <w:rPr>
          <w:rFonts w:hint="eastAsia" w:ascii="仿宋_GB2312" w:hAnsi="仿宋_GB2312" w:eastAsia="仿宋_GB2312" w:cs="仿宋_GB2312"/>
          <w:color w:val="auto"/>
          <w:sz w:val="32"/>
          <w:szCs w:val="32"/>
          <w:highlight w:val="none"/>
          <w:lang w:eastAsia="zh-CN"/>
        </w:rPr>
        <w:t>必须在《采矿许可证》许可范围内</w:t>
      </w:r>
      <w:r>
        <w:rPr>
          <w:rFonts w:hint="eastAsia" w:ascii="仿宋_GB2312" w:hAnsi="仿宋_GB2312" w:eastAsia="仿宋_GB2312" w:cs="仿宋_GB2312"/>
          <w:color w:val="auto"/>
          <w:sz w:val="32"/>
          <w:szCs w:val="32"/>
          <w:highlight w:val="none"/>
          <w:lang w:val="en-US" w:eastAsia="zh-CN"/>
        </w:rPr>
        <w:t>开采</w:t>
      </w:r>
      <w:r>
        <w:rPr>
          <w:rFonts w:hint="eastAsia" w:ascii="仿宋_GB2312" w:hAnsi="仿宋_GB2312" w:eastAsia="仿宋_GB2312" w:cs="仿宋_GB2312"/>
          <w:color w:val="auto"/>
          <w:sz w:val="32"/>
          <w:szCs w:val="32"/>
          <w:highlight w:val="none"/>
          <w:lang w:eastAsia="zh-CN"/>
        </w:rPr>
        <w:t>，不</w:t>
      </w:r>
      <w:r>
        <w:rPr>
          <w:rFonts w:hint="eastAsia" w:ascii="仿宋" w:hAnsi="仿宋" w:eastAsia="仿宋" w:cs="仿宋"/>
          <w:color w:val="auto"/>
          <w:sz w:val="32"/>
          <w:szCs w:val="32"/>
          <w:highlight w:val="none"/>
          <w:lang w:val="en-US" w:eastAsia="zh-CN"/>
        </w:rPr>
        <w:t>得越界。并且应在《安全生产许可证》许可范围内组织生产。</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eastAsia" w:ascii="仿宋_GB2312" w:hAnsi="仿宋_GB2312" w:eastAsia="仿宋_GB2312" w:cs="仿宋_GB2312"/>
          <w:color w:val="auto"/>
          <w:kern w:val="2"/>
          <w:sz w:val="32"/>
          <w:szCs w:val="32"/>
          <w:highlight w:val="none"/>
          <w:lang w:val="en-US" w:eastAsia="zh-CN" w:bidi="ar-SA"/>
        </w:rPr>
      </w:pPr>
      <w:r>
        <w:rPr>
          <w:rFonts w:hint="eastAsia" w:ascii="仿宋" w:hAnsi="仿宋" w:eastAsia="仿宋" w:cs="仿宋"/>
          <w:color w:val="auto"/>
          <w:sz w:val="32"/>
          <w:szCs w:val="32"/>
          <w:highlight w:val="none"/>
          <w:lang w:val="en-US" w:eastAsia="zh-CN"/>
        </w:rPr>
        <w:t>（五）矿山企业使用的设施、设备、工艺、材料必须符合安全生产相关规定，不得使用国家明令禁止或者淘汰的设备、工艺</w:t>
      </w:r>
      <w:r>
        <w:rPr>
          <w:rFonts w:hint="eastAsia" w:ascii="仿宋_GB2312" w:hAnsi="仿宋_GB2312" w:eastAsia="仿宋_GB2312" w:cs="仿宋_GB2312"/>
          <w:color w:val="auto"/>
          <w:kern w:val="2"/>
          <w:sz w:val="32"/>
          <w:szCs w:val="32"/>
          <w:highlight w:val="none"/>
          <w:lang w:val="en-US" w:eastAsia="zh-CN" w:bidi="ar-SA"/>
        </w:rPr>
        <w:t>。使用的设备设施符合《国家矿山安全监察局关于印发加强非煤矿山重点地区安全生产工作方案的通知》（矿安〔2022〕123号）的要求。</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六）矿山企业生产系统和配套安全设施应依照适用范围符合《金属非金属矿山安全规程》（GB16423-2020）、《工业企业总平面设计规范》（GB50187-2012）、《消防设施通用规范》（GB55036-2022）、《冶金矿山采矿设计规范》（GB50830-2013）、《矿山电力设计标准》（GB50070-2020）、《有色金属采矿设计规范》（GB50771-2012）、《冶金矿山排土场设计规范》（GB51119-2015）、《金属非金属矿山排土场安全生产规则》(AQ2005-2005)、《有色金属矿山排土场设计标准》(GB50421-2007)及其他有关专业规范的要求。</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0"/>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第二条 矿山企业应具备以下证照及批复：</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（一）自治区发展与改革委员会、工业和信息化厅、自然资源厅、应急管理厅等相关部门办理的相关批复手续齐全有效。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（二）营业执照的名称、类型、法人、营业期限、营业范围等信息真实有效。</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（三）采矿许可证的采矿权人、矿山名称、经济类型、开采矿种、开发方式、生产规模、矿区面积等信息真实有效。</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（四）安全生产许可证的单位名称、主要负责人、经济类型、许可范围等信息真实有效。</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outlineLvl w:val="0"/>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第三条 矿山企业建设项目（新建、改建、扩建）的安全设施应符合《建设项目安全设施“三同时”监督管理办法》的要求:</w:t>
      </w:r>
    </w:p>
    <w:p>
      <w:pPr>
        <w:keepNext w:val="0"/>
        <w:keepLines w:val="0"/>
        <w:pageBreakBefore w:val="0"/>
        <w:widowControl w:val="0"/>
        <w:kinsoku/>
        <w:wordWrap/>
        <w:overflowPunct/>
        <w:topLinePunct w:val="0"/>
        <w:autoSpaceDE/>
        <w:autoSpaceDN/>
        <w:bidi w:val="0"/>
        <w:spacing w:line="560" w:lineRule="exact"/>
        <w:ind w:left="0" w:leftChars="0" w:firstLine="640"/>
        <w:jc w:val="both"/>
        <w:textAlignment w:val="auto"/>
        <w:rPr>
          <w:rFonts w:hint="default"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（一）矿山企业应当委托有相应资质的单位编制建设项目的可行性研究报告、安全预评价、初步设计和安全设施设计、安全设施验收评价报告等。</w:t>
      </w:r>
    </w:p>
    <w:p>
      <w:pPr>
        <w:keepNext w:val="0"/>
        <w:keepLines w:val="0"/>
        <w:pageBreakBefore w:val="0"/>
        <w:widowControl w:val="0"/>
        <w:kinsoku/>
        <w:wordWrap/>
        <w:overflowPunct/>
        <w:topLinePunct w:val="0"/>
        <w:autoSpaceDE/>
        <w:autoSpaceDN/>
        <w:bidi w:val="0"/>
        <w:spacing w:line="560" w:lineRule="exact"/>
        <w:ind w:left="0" w:leftChars="0" w:firstLine="640" w:firstLineChars="200"/>
        <w:jc w:val="both"/>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安全预评价报告依照《安全预评价导则》（AQ8002-2007）和《国家安全监管总局关于印发金属非金属矿山建设项目安全评价报告编写提纲的通知》（安监总管一〔</w:t>
      </w:r>
      <w:r>
        <w:rPr>
          <w:rFonts w:hint="default" w:ascii="仿宋" w:hAnsi="仿宋" w:eastAsia="仿宋" w:cs="仿宋"/>
          <w:color w:val="auto"/>
          <w:sz w:val="32"/>
          <w:szCs w:val="32"/>
          <w:highlight w:val="none"/>
          <w:lang w:val="en-US" w:eastAsia="zh-CN"/>
        </w:rPr>
        <w:t>2016〕49号</w:t>
      </w:r>
      <w:r>
        <w:rPr>
          <w:rFonts w:hint="eastAsia" w:ascii="仿宋" w:hAnsi="仿宋" w:eastAsia="仿宋" w:cs="仿宋"/>
          <w:color w:val="auto"/>
          <w:sz w:val="32"/>
          <w:szCs w:val="32"/>
          <w:highlight w:val="none"/>
          <w:lang w:val="en-US" w:eastAsia="zh-CN"/>
        </w:rPr>
        <w:t>）进行编写,内容符合国家标准或者行业标准的规定。</w:t>
      </w:r>
    </w:p>
    <w:p>
      <w:pPr>
        <w:keepNext w:val="0"/>
        <w:keepLines w:val="0"/>
        <w:pageBreakBefore w:val="0"/>
        <w:widowControl w:val="0"/>
        <w:kinsoku/>
        <w:wordWrap/>
        <w:overflowPunct/>
        <w:topLinePunct w:val="0"/>
        <w:autoSpaceDE/>
        <w:autoSpaceDN/>
        <w:bidi w:val="0"/>
        <w:spacing w:line="560" w:lineRule="exact"/>
        <w:ind w:left="0" w:leftChars="0" w:firstLine="640"/>
        <w:jc w:val="both"/>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安全设施设计必须符合有关法律、法规、规章和国家标准或者行业标准、技术规范的规定，并尽可能采用先进适用的工艺、技术和可靠的设备、设施。</w:t>
      </w:r>
    </w:p>
    <w:p>
      <w:pPr>
        <w:keepNext w:val="0"/>
        <w:keepLines w:val="0"/>
        <w:pageBreakBefore w:val="0"/>
        <w:widowControl w:val="0"/>
        <w:kinsoku/>
        <w:wordWrap/>
        <w:overflowPunct/>
        <w:topLinePunct w:val="0"/>
        <w:autoSpaceDE/>
        <w:autoSpaceDN/>
        <w:bidi w:val="0"/>
        <w:spacing w:line="560" w:lineRule="exact"/>
        <w:ind w:left="0" w:leftChars="0" w:firstLine="640"/>
        <w:jc w:val="both"/>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（二）矿山建设单位应当建立矿山建设项目统一管理机制。矿山建设、施工、监理和设计单位应当建立信息畅通、优势互补、统一指挥、反应灵敏、控制有效的安全管理机制。</w:t>
      </w:r>
    </w:p>
    <w:p>
      <w:pPr>
        <w:keepNext w:val="0"/>
        <w:keepLines w:val="0"/>
        <w:pageBreakBefore w:val="0"/>
        <w:widowControl w:val="0"/>
        <w:kinsoku/>
        <w:wordWrap/>
        <w:overflowPunct/>
        <w:topLinePunct w:val="0"/>
        <w:autoSpaceDE/>
        <w:autoSpaceDN/>
        <w:bidi w:val="0"/>
        <w:spacing w:line="560" w:lineRule="exact"/>
        <w:ind w:left="0" w:leftChars="0" w:firstLine="640"/>
        <w:jc w:val="both"/>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（三）建设单位必须落实安全生产管理主体责任，履行安全管理职责，与相应资质的施工、监理等单位签订安全管理协议，明确各方的安全管理责任，指定专职安全生产管理人员进行现场安全检查与协调管理。</w:t>
      </w:r>
    </w:p>
    <w:p>
      <w:pPr>
        <w:keepNext w:val="0"/>
        <w:keepLines w:val="0"/>
        <w:pageBreakBefore w:val="0"/>
        <w:widowControl w:val="0"/>
        <w:kinsoku/>
        <w:wordWrap/>
        <w:overflowPunct/>
        <w:topLinePunct w:val="0"/>
        <w:autoSpaceDE/>
        <w:autoSpaceDN/>
        <w:bidi w:val="0"/>
        <w:spacing w:line="560" w:lineRule="exact"/>
        <w:ind w:left="0" w:leftChars="0" w:firstLine="640"/>
        <w:jc w:val="both"/>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（四）施工单位必须取得国家颁发的建筑业企业资质和安全生产许可证，并严格按资质等级许可的范围承建相应规模的矿山建设项目，严禁超资质等级施工。</w:t>
      </w:r>
    </w:p>
    <w:p>
      <w:pPr>
        <w:keepNext w:val="0"/>
        <w:keepLines w:val="0"/>
        <w:pageBreakBefore w:val="0"/>
        <w:widowControl w:val="0"/>
        <w:kinsoku/>
        <w:wordWrap/>
        <w:overflowPunct/>
        <w:topLinePunct w:val="0"/>
        <w:autoSpaceDE/>
        <w:autoSpaceDN/>
        <w:bidi w:val="0"/>
        <w:spacing w:line="560" w:lineRule="exact"/>
        <w:ind w:left="0" w:leftChars="0" w:firstLine="640"/>
        <w:jc w:val="both"/>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（五）施工单位对其施工现场的安全生产负责。</w:t>
      </w:r>
    </w:p>
    <w:p>
      <w:pPr>
        <w:keepNext w:val="0"/>
        <w:keepLines w:val="0"/>
        <w:pageBreakBefore w:val="0"/>
        <w:widowControl w:val="0"/>
        <w:kinsoku/>
        <w:wordWrap/>
        <w:overflowPunct/>
        <w:topLinePunct w:val="0"/>
        <w:autoSpaceDE/>
        <w:autoSpaceDN/>
        <w:bidi w:val="0"/>
        <w:spacing w:line="560" w:lineRule="exact"/>
        <w:ind w:left="0" w:leftChars="0" w:firstLine="640"/>
        <w:jc w:val="both"/>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1.施工单位必须设置安全生产管理机构，明确安全、技术负责人，加强对施工项目部及施工过程的安全管理，按照批准的设计组织施工，并对工程质量负责。</w:t>
      </w:r>
    </w:p>
    <w:p>
      <w:pPr>
        <w:keepNext w:val="0"/>
        <w:keepLines w:val="0"/>
        <w:pageBreakBefore w:val="0"/>
        <w:widowControl w:val="0"/>
        <w:kinsoku/>
        <w:wordWrap/>
        <w:overflowPunct/>
        <w:topLinePunct w:val="0"/>
        <w:autoSpaceDE/>
        <w:autoSpaceDN/>
        <w:bidi w:val="0"/>
        <w:spacing w:line="560" w:lineRule="exact"/>
        <w:ind w:left="0" w:leftChars="0" w:firstLine="640"/>
        <w:jc w:val="both"/>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2.施工单位必须建立健全安全生产责任制，制定项目部安全生产管理规章制度、各工种操作规程、应急救援预案。</w:t>
      </w:r>
    </w:p>
    <w:p>
      <w:pPr>
        <w:keepNext w:val="0"/>
        <w:keepLines w:val="0"/>
        <w:pageBreakBefore w:val="0"/>
        <w:widowControl w:val="0"/>
        <w:kinsoku/>
        <w:wordWrap/>
        <w:overflowPunct/>
        <w:topLinePunct w:val="0"/>
        <w:autoSpaceDE/>
        <w:autoSpaceDN/>
        <w:bidi w:val="0"/>
        <w:spacing w:line="560" w:lineRule="exact"/>
        <w:ind w:left="0" w:leftChars="0" w:firstLine="640"/>
        <w:jc w:val="both"/>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3.施工单位必须配备满足施工安全需要的装备，专职安全生产管理人员，以及采矿、机电、地测等工程技术人员和特种作业人员。施工单位主要负责人、安全生产管理人员、特种作业人员必须具备相应的安全生产知识和管理能力，并持证上岗。</w:t>
      </w:r>
    </w:p>
    <w:p>
      <w:pPr>
        <w:keepNext w:val="0"/>
        <w:keepLines w:val="0"/>
        <w:pageBreakBefore w:val="0"/>
        <w:widowControl w:val="0"/>
        <w:kinsoku/>
        <w:wordWrap/>
        <w:overflowPunct/>
        <w:topLinePunct w:val="0"/>
        <w:autoSpaceDE/>
        <w:autoSpaceDN/>
        <w:bidi w:val="0"/>
        <w:spacing w:line="560" w:lineRule="exact"/>
        <w:ind w:left="0" w:leftChars="0" w:firstLine="640"/>
        <w:jc w:val="both"/>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六）监理单位对建设项目施工质量和安全等承担监理责任。配备与建设项目监理工作相适应的足够数量的监理人员或监理工程师。明确项目监理机构人员的分工和岗位职责，制定和落实项目监理规划、实施细则，严格监理程序。按照建设工程监理合同、监理规范等规定，严格审查施工组织设计中的安全技术措施或专项施工方案是否符合工程建设强制性标准，并监督落实。开展工程质量现场巡视检查和工程情况监理。</w:t>
      </w:r>
    </w:p>
    <w:p>
      <w:pPr>
        <w:keepNext w:val="0"/>
        <w:keepLines w:val="0"/>
        <w:pageBreakBefore w:val="0"/>
        <w:widowControl w:val="0"/>
        <w:kinsoku/>
        <w:wordWrap/>
        <w:overflowPunct/>
        <w:topLinePunct w:val="0"/>
        <w:autoSpaceDE/>
        <w:autoSpaceDN/>
        <w:bidi w:val="0"/>
        <w:spacing w:line="560" w:lineRule="exact"/>
        <w:ind w:left="0" w:leftChars="0" w:firstLine="640"/>
        <w:jc w:val="both"/>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（七）建设项目要按照施工组织设计有序推进工程进度，完善有关安全设施。施工组织设计应当由建设单位（或项目总承包单位）负责组织编制，并经设计、施工、监理等相关单位会审。</w:t>
      </w:r>
    </w:p>
    <w:p>
      <w:pPr>
        <w:keepNext w:val="0"/>
        <w:keepLines w:val="0"/>
        <w:pageBreakBefore w:val="0"/>
        <w:widowControl w:val="0"/>
        <w:kinsoku/>
        <w:wordWrap/>
        <w:overflowPunct/>
        <w:topLinePunct w:val="0"/>
        <w:autoSpaceDE/>
        <w:autoSpaceDN/>
        <w:bidi w:val="0"/>
        <w:spacing w:line="560" w:lineRule="exact"/>
        <w:ind w:left="0" w:leftChars="0" w:firstLine="640"/>
        <w:jc w:val="both"/>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八）建设单位在建设期间对已经批准的金属非金属矿山建设项目安全设施设计做出变更，且列入《金属非金属矿山建设项目安全设施设计重大变更范围》的，应当编写金属非金属矿山建设项目安全设施重大变更设计，并报原批准部门审查同意。未经审查同意的，不得开工建设。</w:t>
      </w:r>
    </w:p>
    <w:p>
      <w:pPr>
        <w:keepNext w:val="0"/>
        <w:keepLines w:val="0"/>
        <w:pageBreakBefore w:val="0"/>
        <w:widowControl w:val="0"/>
        <w:kinsoku/>
        <w:wordWrap/>
        <w:overflowPunct/>
        <w:topLinePunct w:val="0"/>
        <w:autoSpaceDE/>
        <w:autoSpaceDN/>
        <w:bidi w:val="0"/>
        <w:spacing w:line="560" w:lineRule="exact"/>
        <w:ind w:left="0" w:leftChars="0" w:firstLine="640"/>
        <w:jc w:val="both"/>
        <w:textAlignment w:val="auto"/>
        <w:rPr>
          <w:rFonts w:hint="default"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九）矿山建设项目安全设施施工单位应当严格在批准的施工期限内完成项目建设，确需延期的应当经原安全设施设计审批部门批准同意，未在批准的期限内完成且未申请延期的，应当重新履行安全设施设计审查程序。</w:t>
      </w:r>
    </w:p>
    <w:p>
      <w:pPr>
        <w:keepNext w:val="0"/>
        <w:keepLines w:val="0"/>
        <w:pageBreakBefore w:val="0"/>
        <w:widowControl w:val="0"/>
        <w:kinsoku/>
        <w:wordWrap/>
        <w:overflowPunct/>
        <w:topLinePunct w:val="0"/>
        <w:autoSpaceDE/>
        <w:autoSpaceDN/>
        <w:bidi w:val="0"/>
        <w:spacing w:line="560" w:lineRule="exact"/>
        <w:ind w:left="0" w:leftChars="0" w:firstLine="640"/>
        <w:jc w:val="both"/>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十）项目竣工投入生产或者使用前，应当由建设单位负责组织对安全设施进行验收，验收合格；委托具有相应资质的安全评价机构对安全设施进行验收评价出具安全设施验收评价报告；取得安全生产许可证，方可投入生产和使用。</w:t>
      </w:r>
    </w:p>
    <w:p>
      <w:pPr>
        <w:keepNext w:val="0"/>
        <w:keepLines w:val="0"/>
        <w:pageBreakBefore w:val="0"/>
        <w:widowControl w:val="0"/>
        <w:kinsoku/>
        <w:wordWrap/>
        <w:overflowPunct/>
        <w:topLinePunct w:val="0"/>
        <w:autoSpaceDE/>
        <w:autoSpaceDN/>
        <w:bidi w:val="0"/>
        <w:spacing w:line="560" w:lineRule="exact"/>
        <w:ind w:left="0" w:leftChars="0" w:firstLine="640"/>
        <w:jc w:val="both"/>
        <w:textAlignment w:val="auto"/>
        <w:outlineLvl w:val="0"/>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第四条 矿山企业应依据有关的安全生产法律、法规、标准和规范性文件建立健全全员安全生产责任制，结合企业实际制定完备的安全生产规章制度和安全操作规程。安全生产规章制度至少每3年评审和修订一次。要及时组织相关管理人员、作业人员培训学习，保证使用最新有效版本的安全生产规章制度，确保有效贯彻执行。安全生产规章制度至少包含以下内容：</w:t>
      </w:r>
    </w:p>
    <w:p>
      <w:pPr>
        <w:keepNext w:val="0"/>
        <w:keepLines w:val="0"/>
        <w:pageBreakBefore w:val="0"/>
        <w:widowControl w:val="0"/>
        <w:kinsoku/>
        <w:wordWrap/>
        <w:overflowPunct/>
        <w:topLinePunct w:val="0"/>
        <w:autoSpaceDE/>
        <w:autoSpaceDN/>
        <w:bidi w:val="0"/>
        <w:spacing w:line="560" w:lineRule="exact"/>
        <w:ind w:left="0" w:leftChars="0" w:firstLine="640"/>
        <w:jc w:val="both"/>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1.安全生产责任制度。</w:t>
      </w:r>
    </w:p>
    <w:p>
      <w:pPr>
        <w:keepNext w:val="0"/>
        <w:keepLines w:val="0"/>
        <w:pageBreakBefore w:val="0"/>
        <w:widowControl w:val="0"/>
        <w:kinsoku/>
        <w:wordWrap/>
        <w:overflowPunct/>
        <w:topLinePunct w:val="0"/>
        <w:autoSpaceDE/>
        <w:autoSpaceDN/>
        <w:bidi w:val="0"/>
        <w:spacing w:line="560" w:lineRule="exact"/>
        <w:ind w:left="0" w:leftChars="0" w:firstLine="640"/>
        <w:jc w:val="both"/>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2.安全教育培训制度。</w:t>
      </w:r>
    </w:p>
    <w:p>
      <w:pPr>
        <w:keepNext w:val="0"/>
        <w:keepLines w:val="0"/>
        <w:pageBreakBefore w:val="0"/>
        <w:widowControl w:val="0"/>
        <w:kinsoku/>
        <w:wordWrap/>
        <w:overflowPunct/>
        <w:topLinePunct w:val="0"/>
        <w:autoSpaceDE/>
        <w:autoSpaceDN/>
        <w:bidi w:val="0"/>
        <w:spacing w:line="560" w:lineRule="exact"/>
        <w:ind w:left="0" w:leftChars="0" w:firstLine="640"/>
        <w:jc w:val="both"/>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3.安全生产会议制度。</w:t>
      </w:r>
    </w:p>
    <w:p>
      <w:pPr>
        <w:keepNext w:val="0"/>
        <w:keepLines w:val="0"/>
        <w:pageBreakBefore w:val="0"/>
        <w:widowControl w:val="0"/>
        <w:kinsoku/>
        <w:wordWrap/>
        <w:overflowPunct/>
        <w:topLinePunct w:val="0"/>
        <w:autoSpaceDE/>
        <w:autoSpaceDN/>
        <w:bidi w:val="0"/>
        <w:spacing w:line="560" w:lineRule="exact"/>
        <w:ind w:left="0" w:leftChars="0" w:firstLine="640"/>
        <w:jc w:val="both"/>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4.安全生产检查制度。</w:t>
      </w:r>
    </w:p>
    <w:p>
      <w:pPr>
        <w:keepNext w:val="0"/>
        <w:keepLines w:val="0"/>
        <w:pageBreakBefore w:val="0"/>
        <w:widowControl w:val="0"/>
        <w:kinsoku/>
        <w:wordWrap/>
        <w:overflowPunct/>
        <w:topLinePunct w:val="0"/>
        <w:autoSpaceDE/>
        <w:autoSpaceDN/>
        <w:bidi w:val="0"/>
        <w:spacing w:line="560" w:lineRule="exact"/>
        <w:ind w:left="0" w:leftChars="0" w:firstLine="640"/>
        <w:jc w:val="both"/>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5.设备安全管理制度。</w:t>
      </w:r>
    </w:p>
    <w:p>
      <w:pPr>
        <w:keepNext w:val="0"/>
        <w:keepLines w:val="0"/>
        <w:pageBreakBefore w:val="0"/>
        <w:widowControl w:val="0"/>
        <w:kinsoku/>
        <w:wordWrap/>
        <w:overflowPunct/>
        <w:topLinePunct w:val="0"/>
        <w:autoSpaceDE/>
        <w:autoSpaceDN/>
        <w:bidi w:val="0"/>
        <w:spacing w:line="560" w:lineRule="exact"/>
        <w:ind w:left="0" w:leftChars="0" w:firstLine="640"/>
        <w:jc w:val="both"/>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6.安全生产档案管理制度。</w:t>
      </w:r>
    </w:p>
    <w:p>
      <w:pPr>
        <w:keepNext w:val="0"/>
        <w:keepLines w:val="0"/>
        <w:pageBreakBefore w:val="0"/>
        <w:widowControl w:val="0"/>
        <w:kinsoku/>
        <w:wordWrap/>
        <w:overflowPunct/>
        <w:topLinePunct w:val="0"/>
        <w:autoSpaceDE/>
        <w:autoSpaceDN/>
        <w:bidi w:val="0"/>
        <w:spacing w:line="560" w:lineRule="exact"/>
        <w:ind w:left="0" w:leftChars="0" w:firstLine="640"/>
        <w:jc w:val="both"/>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7.职业危害防治管理制度。</w:t>
      </w:r>
    </w:p>
    <w:p>
      <w:pPr>
        <w:keepNext w:val="0"/>
        <w:keepLines w:val="0"/>
        <w:pageBreakBefore w:val="0"/>
        <w:widowControl w:val="0"/>
        <w:kinsoku/>
        <w:wordWrap/>
        <w:overflowPunct/>
        <w:topLinePunct w:val="0"/>
        <w:autoSpaceDE/>
        <w:autoSpaceDN/>
        <w:bidi w:val="0"/>
        <w:spacing w:line="560" w:lineRule="exact"/>
        <w:ind w:left="0" w:leftChars="0" w:firstLine="640"/>
        <w:jc w:val="both"/>
        <w:textAlignment w:val="auto"/>
        <w:rPr>
          <w:rFonts w:hint="default"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8.劳动防护用品管理制度。</w:t>
      </w:r>
    </w:p>
    <w:p>
      <w:pPr>
        <w:keepNext w:val="0"/>
        <w:keepLines w:val="0"/>
        <w:pageBreakBefore w:val="0"/>
        <w:widowControl w:val="0"/>
        <w:kinsoku/>
        <w:wordWrap/>
        <w:overflowPunct/>
        <w:topLinePunct w:val="0"/>
        <w:autoSpaceDE/>
        <w:autoSpaceDN/>
        <w:bidi w:val="0"/>
        <w:spacing w:line="560" w:lineRule="exact"/>
        <w:ind w:left="0" w:leftChars="0" w:firstLine="640"/>
        <w:jc w:val="both"/>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9.安全生产费用管理制度。</w:t>
      </w:r>
    </w:p>
    <w:p>
      <w:pPr>
        <w:keepNext w:val="0"/>
        <w:keepLines w:val="0"/>
        <w:pageBreakBefore w:val="0"/>
        <w:widowControl w:val="0"/>
        <w:kinsoku/>
        <w:wordWrap/>
        <w:overflowPunct/>
        <w:topLinePunct w:val="0"/>
        <w:autoSpaceDE/>
        <w:autoSpaceDN/>
        <w:bidi w:val="0"/>
        <w:spacing w:line="560" w:lineRule="exact"/>
        <w:ind w:left="0" w:leftChars="0" w:firstLine="640"/>
        <w:jc w:val="both"/>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10.重大危险源监控和重大隐患整改制度。</w:t>
      </w:r>
    </w:p>
    <w:p>
      <w:pPr>
        <w:keepNext w:val="0"/>
        <w:keepLines w:val="0"/>
        <w:pageBreakBefore w:val="0"/>
        <w:widowControl w:val="0"/>
        <w:kinsoku/>
        <w:wordWrap/>
        <w:overflowPunct/>
        <w:topLinePunct w:val="0"/>
        <w:autoSpaceDE/>
        <w:autoSpaceDN/>
        <w:bidi w:val="0"/>
        <w:spacing w:line="560" w:lineRule="exact"/>
        <w:ind w:left="0" w:leftChars="0" w:firstLine="640"/>
        <w:jc w:val="both"/>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11.安全风险分级管控制度。</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default"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12.建设项目安全设施“三同时”管理制度。</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13.安全事故隐患排查治理制度。</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14.危险作业管理制度。</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15.安全生产事故隐患举报制度。</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16.生产安全事故管理制度。</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17.安全生产奖惩制度。</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18.消防安全管理制度。</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default"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19.边坡管理制度。</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20.应急救援管理制度。</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21.制定完善的作业规程和各工种岗位操作规程。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0"/>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第五条 矿山企业保障安全生产所必须的资金投入</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（一）矿山企业应当保障安全生产条件所必需的资金投入，由矿山企业的决策机构、主要负责人或者个人经营的投资人予以保证，并对由于安全生产所必需的资金投入不足导致的后果承担责任。</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（二）矿山企业必须按照《企业安全生产费用提取和使用管理办法》，对安全费用足额提取、专项核算和归集、据实开支，真实反映安全生产条件改善投入，不得挤占、挪用。</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（三）外包工程安全生产费用应当在外包工程安全管理协议中予以明确，且不得作为工程竞标费用内容。</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（四）为矿山企业所有从业人员缴纳工伤保险费，购买安全生产责任保险。</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default"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（五）对有职业危害的场所进行定期检测，有防治职业危害的具体措施，并按规定为从业人员配备符合国家标准或行业标准的劳动防护用品。</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0"/>
        <w:rPr>
          <w:rFonts w:hint="default"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第六条 矿山企业应依法设置安全生产管理机构或配备专职安全生产管理人员，配备其他专业技术人员。</w:t>
      </w:r>
    </w:p>
    <w:p>
      <w:pPr>
        <w:keepNext w:val="0"/>
        <w:keepLines w:val="0"/>
        <w:pageBreakBefore w:val="0"/>
        <w:widowControl w:val="0"/>
        <w:numPr>
          <w:ilvl w:val="0"/>
          <w:numId w:val="0"/>
        </w:numPr>
        <w:kinsoku/>
        <w:wordWrap/>
        <w:overflowPunct/>
        <w:topLinePunct w:val="0"/>
        <w:autoSpaceDE/>
        <w:autoSpaceDN/>
        <w:bidi w:val="0"/>
        <w:spacing w:line="560" w:lineRule="exact"/>
        <w:ind w:firstLine="640" w:firstLineChars="200"/>
        <w:jc w:val="both"/>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（一）设置安全生产管理机构或配备专职安全生产管理人员。</w:t>
      </w:r>
    </w:p>
    <w:p>
      <w:pPr>
        <w:keepNext w:val="0"/>
        <w:keepLines w:val="0"/>
        <w:pageBreakBefore w:val="0"/>
        <w:widowControl w:val="0"/>
        <w:kinsoku/>
        <w:wordWrap/>
        <w:overflowPunct/>
        <w:topLinePunct w:val="0"/>
        <w:autoSpaceDE/>
        <w:autoSpaceDN/>
        <w:bidi w:val="0"/>
        <w:spacing w:line="560" w:lineRule="exact"/>
        <w:ind w:left="0" w:leftChars="0" w:firstLine="640"/>
        <w:jc w:val="both"/>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矿山企业应当有注册安全工程师从事安全生产管理工作，注册安全工程师按专职安全生产管理人员的15%比例配备，专职安全生产管理人员在7人以下的，至少配备1人。</w:t>
      </w:r>
    </w:p>
    <w:p>
      <w:pPr>
        <w:keepNext w:val="0"/>
        <w:keepLines w:val="0"/>
        <w:pageBreakBefore w:val="0"/>
        <w:widowControl w:val="0"/>
        <w:kinsoku/>
        <w:wordWrap/>
        <w:overflowPunct/>
        <w:topLinePunct w:val="0"/>
        <w:autoSpaceDE/>
        <w:autoSpaceDN/>
        <w:bidi w:val="0"/>
        <w:spacing w:line="560" w:lineRule="exact"/>
        <w:ind w:left="0" w:leftChars="0" w:firstLine="640"/>
        <w:jc w:val="both"/>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专职安全生产管理人员应当从事矿山工作5年及以上、具有相应的非煤矿山安全生产专业知识和工作经验并熟悉本矿生产系统。专职安全生产管理人员数量按不少于从业人数的1%配备，金属非金属露天矿山应当不少于2人。</w:t>
      </w:r>
    </w:p>
    <w:p>
      <w:pPr>
        <w:keepNext w:val="0"/>
        <w:keepLines w:val="0"/>
        <w:pageBreakBefore w:val="0"/>
        <w:widowControl w:val="0"/>
        <w:numPr>
          <w:ilvl w:val="0"/>
          <w:numId w:val="0"/>
        </w:numPr>
        <w:kinsoku/>
        <w:wordWrap/>
        <w:overflowPunct/>
        <w:topLinePunct w:val="0"/>
        <w:autoSpaceDE/>
        <w:autoSpaceDN/>
        <w:bidi w:val="0"/>
        <w:spacing w:line="560" w:lineRule="exact"/>
        <w:ind w:firstLine="640" w:firstLineChars="200"/>
        <w:jc w:val="both"/>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（二）企业主要负责人、分管安全生产的负责人和安全生产管理人员经过安全培训考核，取得安全资格证书。其中，新任企业主要负责人，六个月内必须取得主要负责人的安全资格证书。</w:t>
      </w:r>
    </w:p>
    <w:p>
      <w:pPr>
        <w:keepNext w:val="0"/>
        <w:keepLines w:val="0"/>
        <w:pageBreakBefore w:val="0"/>
        <w:widowControl w:val="0"/>
        <w:numPr>
          <w:ilvl w:val="0"/>
          <w:numId w:val="0"/>
        </w:numPr>
        <w:kinsoku/>
        <w:wordWrap/>
        <w:overflowPunct/>
        <w:topLinePunct w:val="0"/>
        <w:autoSpaceDE/>
        <w:autoSpaceDN/>
        <w:bidi w:val="0"/>
        <w:spacing w:line="560" w:lineRule="exact"/>
        <w:ind w:firstLine="640" w:firstLineChars="200"/>
        <w:jc w:val="both"/>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（三）露天矿山应当配备具有采矿、地质、机电等矿山相关专业中专及以上学历或者中级及以上技术职称的专职技术人员，每个专业至少配备1人。</w:t>
      </w:r>
    </w:p>
    <w:p>
      <w:pPr>
        <w:keepNext w:val="0"/>
        <w:keepLines w:val="0"/>
        <w:pageBreakBefore w:val="0"/>
        <w:widowControl w:val="0"/>
        <w:kinsoku/>
        <w:wordWrap/>
        <w:overflowPunct/>
        <w:topLinePunct w:val="0"/>
        <w:autoSpaceDE/>
        <w:autoSpaceDN/>
        <w:bidi w:val="0"/>
        <w:spacing w:line="560" w:lineRule="exact"/>
        <w:ind w:left="0" w:leftChars="0" w:firstLine="640"/>
        <w:jc w:val="both"/>
        <w:textAlignment w:val="auto"/>
        <w:outlineLvl w:val="0"/>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第七条 矿山企业应按《生产经营单位安全培训规定》对全体从业人员（含外包单位人员）进行一体化安全教育培训，符合以下要求：</w:t>
      </w:r>
    </w:p>
    <w:p>
      <w:pPr>
        <w:keepNext w:val="0"/>
        <w:keepLines w:val="0"/>
        <w:pageBreakBefore w:val="0"/>
        <w:widowControl w:val="0"/>
        <w:kinsoku/>
        <w:wordWrap/>
        <w:overflowPunct/>
        <w:topLinePunct w:val="0"/>
        <w:autoSpaceDE/>
        <w:autoSpaceDN/>
        <w:bidi w:val="0"/>
        <w:spacing w:line="560" w:lineRule="exact"/>
        <w:ind w:left="0" w:leftChars="0" w:firstLine="640"/>
        <w:jc w:val="both"/>
        <w:textAlignment w:val="auto"/>
        <w:rPr>
          <w:rFonts w:hint="default" w:ascii="仿宋" w:hAnsi="仿宋" w:eastAsia="仿宋" w:cs="仿宋"/>
          <w:color w:val="auto"/>
          <w:sz w:val="32"/>
          <w:szCs w:val="32"/>
          <w:highlight w:val="none"/>
          <w:lang w:val="en-US" w:eastAsia="zh-CN"/>
        </w:rPr>
      </w:pPr>
      <w:r>
        <w:rPr>
          <w:rFonts w:hint="default" w:ascii="仿宋" w:hAnsi="仿宋" w:eastAsia="仿宋" w:cs="仿宋"/>
          <w:color w:val="auto"/>
          <w:sz w:val="32"/>
          <w:szCs w:val="32"/>
          <w:highlight w:val="none"/>
          <w:lang w:val="en-US" w:eastAsia="zh-CN"/>
        </w:rPr>
        <w:t>(一)</w:t>
      </w:r>
      <w:r>
        <w:rPr>
          <w:rFonts w:hint="eastAsia" w:ascii="仿宋" w:hAnsi="仿宋" w:eastAsia="仿宋" w:cs="仿宋"/>
          <w:color w:val="auto"/>
          <w:sz w:val="32"/>
          <w:szCs w:val="32"/>
          <w:highlight w:val="none"/>
          <w:lang w:val="en-US" w:eastAsia="zh-CN"/>
        </w:rPr>
        <w:t>矿山企业主要负责人和安全生产管理人员初次安全培训时间不得少于48学时，每年再培训时间不得少于16学时。矿山主要负责人、安全生产管理人员经考核合格后，颁发安全合格证。</w:t>
      </w:r>
    </w:p>
    <w:p>
      <w:pPr>
        <w:keepNext w:val="0"/>
        <w:keepLines w:val="0"/>
        <w:pageBreakBefore w:val="0"/>
        <w:widowControl w:val="0"/>
        <w:kinsoku/>
        <w:wordWrap/>
        <w:overflowPunct/>
        <w:topLinePunct w:val="0"/>
        <w:autoSpaceDE/>
        <w:autoSpaceDN/>
        <w:bidi w:val="0"/>
        <w:spacing w:line="560" w:lineRule="exact"/>
        <w:ind w:left="0" w:leftChars="0" w:firstLine="640"/>
        <w:jc w:val="both"/>
        <w:textAlignment w:val="auto"/>
        <w:rPr>
          <w:rFonts w:hint="default"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（二）</w:t>
      </w:r>
      <w:r>
        <w:rPr>
          <w:rFonts w:hint="default" w:ascii="仿宋" w:hAnsi="仿宋" w:eastAsia="仿宋" w:cs="仿宋"/>
          <w:color w:val="auto"/>
          <w:sz w:val="32"/>
          <w:szCs w:val="32"/>
          <w:highlight w:val="none"/>
          <w:lang w:val="en-US" w:eastAsia="zh-CN"/>
        </w:rPr>
        <w:t>严格执行国家及</w:t>
      </w:r>
      <w:r>
        <w:rPr>
          <w:rFonts w:hint="eastAsia" w:ascii="仿宋" w:hAnsi="仿宋" w:eastAsia="仿宋" w:cs="仿宋"/>
          <w:color w:val="auto"/>
          <w:sz w:val="32"/>
          <w:szCs w:val="32"/>
          <w:highlight w:val="none"/>
          <w:lang w:val="en-US" w:eastAsia="zh-CN"/>
        </w:rPr>
        <w:t>自治区</w:t>
      </w:r>
      <w:r>
        <w:rPr>
          <w:rFonts w:hint="default" w:ascii="仿宋" w:hAnsi="仿宋" w:eastAsia="仿宋" w:cs="仿宋"/>
          <w:color w:val="auto"/>
          <w:sz w:val="32"/>
          <w:szCs w:val="32"/>
          <w:highlight w:val="none"/>
          <w:lang w:val="en-US" w:eastAsia="zh-CN"/>
        </w:rPr>
        <w:t>有关法规规定和企业的安全培训教育制度，明确安全培训教育目标和要求，制定并实施全员安全培训教育计划，保证安全培训教育所需人员、资金和设施，建立从业人员安全培训教育档案，对培训教育效果进行评价和改进。</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（三）矿山企业新上岗的从业人员安全培训时间不得少于72学时，每年再培训的时间不得少于20学时。矿山从业人员经安全生产教育和培训合格；新老工人接受三级安全教育，并经考试合格。</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四）矿山企业应按要求配备充足的特种作业人员，依照《特种作业人员安全技术培训考核管理规定》(国家安监总局令第30号)，经专门的安全技术培训并考核合格，取得特种作业操作证书，并定期复审。特种作业人员不得伪造、涂改、转借、转让、冒用特种作业操作证或者使用伪造的特种作业操作证。</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（五）矿山企业</w:t>
      </w:r>
      <w:r>
        <w:rPr>
          <w:rFonts w:hint="default" w:ascii="仿宋" w:hAnsi="仿宋" w:eastAsia="仿宋" w:cs="仿宋"/>
          <w:color w:val="auto"/>
          <w:sz w:val="32"/>
          <w:szCs w:val="32"/>
          <w:highlight w:val="none"/>
          <w:lang w:val="en-US" w:eastAsia="zh-CN"/>
        </w:rPr>
        <w:t>应当建立包括外包施工单位从业人员安全生产教育和培训档案，如实记录安全生产教育和培训的时间、内容、参加人员以及考核结果等情况，实行“一人一档”。</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outlineLvl w:val="0"/>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第八条 矿山企业应对外包单位的安全生产工作实施统一协调管理，符合下列要求：</w:t>
      </w:r>
    </w:p>
    <w:p>
      <w:pPr>
        <w:keepNext w:val="0"/>
        <w:keepLines w:val="0"/>
        <w:pageBreakBefore w:val="0"/>
        <w:widowControl w:val="0"/>
        <w:kinsoku/>
        <w:wordWrap/>
        <w:overflowPunct/>
        <w:topLinePunct w:val="0"/>
        <w:autoSpaceDE/>
        <w:autoSpaceDN/>
        <w:bidi w:val="0"/>
        <w:spacing w:line="560" w:lineRule="exact"/>
        <w:ind w:left="0" w:leftChars="0" w:firstLine="640"/>
        <w:jc w:val="both"/>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（一）矿山企业必须严格按照《非煤矿山外包工程安全管理暂行办法》（国家安全监管总局第</w:t>
      </w:r>
      <w:r>
        <w:rPr>
          <w:rFonts w:hint="default" w:ascii="仿宋" w:hAnsi="仿宋" w:eastAsia="仿宋" w:cs="仿宋"/>
          <w:color w:val="auto"/>
          <w:sz w:val="32"/>
          <w:szCs w:val="32"/>
          <w:highlight w:val="none"/>
          <w:lang w:val="en-US" w:eastAsia="zh-CN"/>
        </w:rPr>
        <w:t>62</w:t>
      </w:r>
      <w:r>
        <w:rPr>
          <w:rFonts w:hint="eastAsia" w:ascii="仿宋" w:hAnsi="仿宋" w:eastAsia="仿宋" w:cs="仿宋"/>
          <w:color w:val="auto"/>
          <w:sz w:val="32"/>
          <w:szCs w:val="32"/>
          <w:highlight w:val="none"/>
          <w:lang w:val="en-US" w:eastAsia="zh-CN"/>
        </w:rPr>
        <w:t>号令）和《新疆非煤矿山外包工程安全管理暂行办法》（新疆应急管理厅）相关规定，强化安全一体化管理，切实加强外包工程安全管理。</w:t>
      </w:r>
    </w:p>
    <w:p>
      <w:pPr>
        <w:keepNext w:val="0"/>
        <w:keepLines w:val="0"/>
        <w:pageBreakBefore w:val="0"/>
        <w:widowControl w:val="0"/>
        <w:kinsoku/>
        <w:wordWrap/>
        <w:overflowPunct/>
        <w:topLinePunct w:val="0"/>
        <w:autoSpaceDE/>
        <w:autoSpaceDN/>
        <w:bidi w:val="0"/>
        <w:spacing w:line="560" w:lineRule="exact"/>
        <w:ind w:left="0" w:leftChars="0" w:firstLine="640"/>
        <w:jc w:val="both"/>
        <w:textAlignment w:val="auto"/>
        <w:rPr>
          <w:rFonts w:hint="default"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二）生产经营项目、场所发包或者出租给其他单位的，矿山企业应当与承包单位、承租单位签订专门的安全生产管理协议，或者在承包合同、租赁合同中约定各自的安全生产管理职责；矿山企业对承包单位、承租单位的安全生产工作统一协调、管理，定期进行安全检查，发现安全问题的，应当及时督促整改。</w:t>
      </w:r>
    </w:p>
    <w:p>
      <w:pPr>
        <w:keepNext w:val="0"/>
        <w:keepLines w:val="0"/>
        <w:pageBreakBefore w:val="0"/>
        <w:widowControl w:val="0"/>
        <w:kinsoku/>
        <w:wordWrap/>
        <w:overflowPunct/>
        <w:topLinePunct w:val="0"/>
        <w:autoSpaceDE/>
        <w:autoSpaceDN/>
        <w:bidi w:val="0"/>
        <w:spacing w:line="560" w:lineRule="exact"/>
        <w:ind w:left="0" w:leftChars="0" w:firstLine="640"/>
        <w:jc w:val="both"/>
        <w:textAlignment w:val="auto"/>
        <w:rPr>
          <w:rFonts w:hint="default"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（三）</w:t>
      </w:r>
      <w:r>
        <w:rPr>
          <w:rFonts w:hint="default" w:ascii="仿宋" w:hAnsi="仿宋" w:eastAsia="仿宋" w:cs="仿宋"/>
          <w:color w:val="auto"/>
          <w:sz w:val="32"/>
          <w:szCs w:val="32"/>
          <w:highlight w:val="none"/>
          <w:lang w:val="en-US" w:eastAsia="zh-CN"/>
        </w:rPr>
        <w:t>承包单位应当依法取得安全生产许可证和相应等级的施工资质，并在其资质范围内承包工程。</w:t>
      </w:r>
    </w:p>
    <w:p>
      <w:pPr>
        <w:keepNext w:val="0"/>
        <w:keepLines w:val="0"/>
        <w:pageBreakBefore w:val="0"/>
        <w:widowControl w:val="0"/>
        <w:kinsoku/>
        <w:wordWrap/>
        <w:overflowPunct/>
        <w:topLinePunct w:val="0"/>
        <w:autoSpaceDE/>
        <w:autoSpaceDN/>
        <w:bidi w:val="0"/>
        <w:spacing w:line="560" w:lineRule="exact"/>
        <w:ind w:left="0" w:leftChars="0" w:firstLine="640"/>
        <w:jc w:val="both"/>
        <w:textAlignment w:val="auto"/>
        <w:rPr>
          <w:rFonts w:hint="default"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四）承包单位项目部负责人和专职技术人员应当具有矿山相关专业中专及以上学历或者中级及以上技术职称。项目部管理人员、技术人员、特种作业人员必须是项目部上级法人单位的正式职工，不得使用劳务派遣人员、临时人员。</w:t>
      </w:r>
    </w:p>
    <w:p>
      <w:pPr>
        <w:keepNext w:val="0"/>
        <w:keepLines w:val="0"/>
        <w:pageBreakBefore w:val="0"/>
        <w:widowControl w:val="0"/>
        <w:kinsoku/>
        <w:wordWrap/>
        <w:overflowPunct/>
        <w:topLinePunct w:val="0"/>
        <w:autoSpaceDE/>
        <w:autoSpaceDN/>
        <w:bidi w:val="0"/>
        <w:spacing w:line="560" w:lineRule="exact"/>
        <w:ind w:left="0" w:leftChars="0" w:firstLine="640"/>
        <w:jc w:val="both"/>
        <w:textAlignment w:val="auto"/>
        <w:outlineLvl w:val="0"/>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第九条 矿山企业应保障生产设备正常安全运行，保持其技术状况完好并不断改善和提高企业装备水平。</w:t>
      </w:r>
    </w:p>
    <w:p>
      <w:pPr>
        <w:keepNext w:val="0"/>
        <w:keepLines w:val="0"/>
        <w:pageBreakBefore w:val="0"/>
        <w:widowControl w:val="0"/>
        <w:kinsoku/>
        <w:wordWrap/>
        <w:overflowPunct/>
        <w:topLinePunct w:val="0"/>
        <w:autoSpaceDE/>
        <w:autoSpaceDN/>
        <w:bidi w:val="0"/>
        <w:spacing w:line="560" w:lineRule="exact"/>
        <w:ind w:left="0" w:leftChars="0" w:firstLine="640"/>
        <w:jc w:val="both"/>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（一）一般设备管理</w:t>
      </w:r>
    </w:p>
    <w:p>
      <w:pPr>
        <w:keepNext w:val="0"/>
        <w:keepLines w:val="0"/>
        <w:pageBreakBefore w:val="0"/>
        <w:widowControl w:val="0"/>
        <w:kinsoku/>
        <w:wordWrap/>
        <w:overflowPunct/>
        <w:topLinePunct w:val="0"/>
        <w:autoSpaceDE/>
        <w:autoSpaceDN/>
        <w:bidi w:val="0"/>
        <w:spacing w:line="560" w:lineRule="exact"/>
        <w:ind w:left="0" w:leftChars="0" w:firstLine="640"/>
        <w:jc w:val="both"/>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建立健全设备管理机构、</w:t>
      </w:r>
      <w:r>
        <w:rPr>
          <w:rFonts w:hint="default" w:ascii="仿宋_GB2312" w:hAnsi="仿宋_GB2312" w:eastAsia="仿宋_GB2312" w:cs="仿宋_GB2312"/>
          <w:color w:val="auto"/>
          <w:sz w:val="32"/>
          <w:szCs w:val="32"/>
          <w:highlight w:val="none"/>
          <w:lang w:val="en-US" w:eastAsia="zh-CN"/>
        </w:rPr>
        <w:t>制定</w:t>
      </w:r>
      <w:r>
        <w:rPr>
          <w:rFonts w:hint="eastAsia" w:ascii="仿宋_GB2312" w:hAnsi="仿宋_GB2312" w:eastAsia="仿宋_GB2312" w:cs="仿宋_GB2312"/>
          <w:color w:val="auto"/>
          <w:sz w:val="32"/>
          <w:szCs w:val="32"/>
          <w:highlight w:val="none"/>
          <w:lang w:val="en-US" w:eastAsia="zh-CN"/>
        </w:rPr>
        <w:t>设备</w:t>
      </w:r>
      <w:r>
        <w:rPr>
          <w:rFonts w:hint="default" w:ascii="仿宋_GB2312" w:hAnsi="仿宋_GB2312" w:eastAsia="仿宋_GB2312" w:cs="仿宋_GB2312"/>
          <w:color w:val="auto"/>
          <w:sz w:val="32"/>
          <w:szCs w:val="32"/>
          <w:highlight w:val="none"/>
          <w:lang w:val="en-US" w:eastAsia="zh-CN"/>
        </w:rPr>
        <w:t>管理制度</w:t>
      </w:r>
      <w:r>
        <w:rPr>
          <w:rFonts w:hint="eastAsia" w:ascii="仿宋" w:hAnsi="仿宋" w:eastAsia="仿宋" w:cs="仿宋"/>
          <w:color w:val="auto"/>
          <w:sz w:val="32"/>
          <w:szCs w:val="32"/>
          <w:highlight w:val="none"/>
          <w:lang w:val="en-US" w:eastAsia="zh-CN"/>
        </w:rPr>
        <w:t>和操作规程，做好</w:t>
      </w:r>
      <w:r>
        <w:rPr>
          <w:rFonts w:hint="default" w:ascii="仿宋_GB2312" w:hAnsi="仿宋_GB2312" w:eastAsia="仿宋_GB2312" w:cs="仿宋_GB2312"/>
          <w:color w:val="auto"/>
          <w:sz w:val="32"/>
          <w:szCs w:val="32"/>
          <w:highlight w:val="none"/>
          <w:lang w:val="en-US" w:eastAsia="zh-CN"/>
        </w:rPr>
        <w:t>设备设施日常</w:t>
      </w:r>
      <w:r>
        <w:rPr>
          <w:rFonts w:hint="eastAsia" w:ascii="仿宋_GB2312" w:hAnsi="仿宋_GB2312" w:eastAsia="仿宋_GB2312" w:cs="仿宋_GB2312"/>
          <w:color w:val="auto"/>
          <w:sz w:val="32"/>
          <w:szCs w:val="32"/>
          <w:highlight w:val="none"/>
          <w:lang w:val="en-US" w:eastAsia="zh-CN"/>
        </w:rPr>
        <w:t>运行</w:t>
      </w:r>
      <w:r>
        <w:rPr>
          <w:rFonts w:hint="default" w:ascii="仿宋_GB2312" w:hAnsi="仿宋_GB2312" w:eastAsia="仿宋_GB2312" w:cs="仿宋_GB2312"/>
          <w:color w:val="auto"/>
          <w:sz w:val="32"/>
          <w:szCs w:val="32"/>
          <w:highlight w:val="none"/>
          <w:lang w:val="en-US" w:eastAsia="zh-CN"/>
        </w:rPr>
        <w:t>维</w:t>
      </w:r>
      <w:r>
        <w:rPr>
          <w:rFonts w:hint="eastAsia" w:ascii="仿宋_GB2312" w:hAnsi="仿宋_GB2312" w:eastAsia="仿宋_GB2312" w:cs="仿宋_GB2312"/>
          <w:color w:val="auto"/>
          <w:sz w:val="32"/>
          <w:szCs w:val="32"/>
          <w:highlight w:val="none"/>
          <w:lang w:val="en-US" w:eastAsia="zh-CN"/>
        </w:rPr>
        <w:t>护和检修，</w:t>
      </w:r>
      <w:r>
        <w:rPr>
          <w:rFonts w:hint="default" w:ascii="仿宋_GB2312" w:hAnsi="仿宋_GB2312" w:eastAsia="仿宋_GB2312" w:cs="仿宋_GB2312"/>
          <w:color w:val="auto"/>
          <w:sz w:val="32"/>
          <w:szCs w:val="32"/>
          <w:highlight w:val="none"/>
          <w:lang w:val="en-US" w:eastAsia="zh-CN"/>
        </w:rPr>
        <w:t>确保设备设施的完</w:t>
      </w:r>
      <w:r>
        <w:rPr>
          <w:rFonts w:hint="eastAsia" w:ascii="仿宋_GB2312" w:hAnsi="仿宋_GB2312" w:eastAsia="仿宋_GB2312" w:cs="仿宋_GB2312"/>
          <w:color w:val="auto"/>
          <w:sz w:val="32"/>
          <w:szCs w:val="32"/>
          <w:highlight w:val="none"/>
          <w:lang w:val="en-US" w:eastAsia="zh-CN"/>
        </w:rPr>
        <w:t>好</w:t>
      </w:r>
      <w:r>
        <w:rPr>
          <w:rFonts w:hint="default" w:ascii="仿宋_GB2312" w:hAnsi="仿宋_GB2312" w:eastAsia="仿宋_GB2312" w:cs="仿宋_GB2312"/>
          <w:color w:val="auto"/>
          <w:sz w:val="32"/>
          <w:szCs w:val="32"/>
          <w:highlight w:val="none"/>
          <w:lang w:val="en-US" w:eastAsia="zh-CN"/>
        </w:rPr>
        <w:t>和运行</w:t>
      </w:r>
      <w:r>
        <w:rPr>
          <w:rFonts w:hint="eastAsia" w:ascii="仿宋_GB2312" w:hAnsi="仿宋_GB2312" w:eastAsia="仿宋_GB2312" w:cs="仿宋_GB2312"/>
          <w:color w:val="auto"/>
          <w:sz w:val="32"/>
          <w:szCs w:val="32"/>
          <w:highlight w:val="none"/>
          <w:lang w:val="en-US" w:eastAsia="zh-CN"/>
        </w:rPr>
        <w:t>安全</w:t>
      </w:r>
      <w:r>
        <w:rPr>
          <w:rFonts w:hint="default" w:ascii="仿宋_GB2312" w:hAnsi="仿宋_GB2312" w:eastAsia="仿宋_GB2312" w:cs="仿宋_GB2312"/>
          <w:color w:val="auto"/>
          <w:sz w:val="32"/>
          <w:szCs w:val="32"/>
          <w:highlight w:val="none"/>
          <w:lang w:val="en-US" w:eastAsia="zh-CN"/>
        </w:rPr>
        <w:t>可靠</w:t>
      </w:r>
      <w:r>
        <w:rPr>
          <w:rFonts w:hint="eastAsia" w:ascii="仿宋_GB2312" w:hAnsi="仿宋_GB2312" w:eastAsia="仿宋_GB2312" w:cs="仿宋_GB2312"/>
          <w:color w:val="auto"/>
          <w:sz w:val="32"/>
          <w:szCs w:val="32"/>
          <w:highlight w:val="none"/>
          <w:lang w:val="en-US" w:eastAsia="zh-CN"/>
        </w:rPr>
        <w:t>；并</w:t>
      </w:r>
      <w:r>
        <w:rPr>
          <w:rFonts w:hint="eastAsia" w:ascii="仿宋" w:hAnsi="仿宋" w:eastAsia="仿宋" w:cs="仿宋"/>
          <w:color w:val="auto"/>
          <w:sz w:val="32"/>
          <w:szCs w:val="32"/>
          <w:highlight w:val="none"/>
          <w:lang w:val="en-US" w:eastAsia="zh-CN"/>
        </w:rPr>
        <w:t>建立详细的设备台账、做好设备维护和检修记录。</w:t>
      </w:r>
    </w:p>
    <w:p>
      <w:pPr>
        <w:keepNext w:val="0"/>
        <w:keepLines w:val="0"/>
        <w:pageBreakBefore w:val="0"/>
        <w:widowControl w:val="0"/>
        <w:kinsoku/>
        <w:wordWrap/>
        <w:overflowPunct/>
        <w:topLinePunct w:val="0"/>
        <w:autoSpaceDE/>
        <w:autoSpaceDN/>
        <w:bidi w:val="0"/>
        <w:spacing w:line="560" w:lineRule="exact"/>
        <w:ind w:left="0" w:leftChars="0" w:firstLine="640"/>
        <w:jc w:val="both"/>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（二）特种设备管理</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1.特种设备使用单位应当建立岗位责任、隐患治理、应急救援等安全管理制度，制定操作规程，保证特种设备安全运行。</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2.特种设备使用单位应当建立特种设备安全技术档案。</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3.特种设备使用单位应当按照安全技术规范的定期检验要求，在安全检验合格有效期届满前1个月向特种设备检验检测机构提出定期检验要求。未经定期检验或者检验不合格的特种设备，不得继续使用。</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outlineLvl w:val="0"/>
        <w:rPr>
          <w:rFonts w:hint="eastAsia" w:ascii="仿宋" w:hAnsi="仿宋" w:eastAsia="仿宋" w:cs="仿宋"/>
          <w:color w:val="auto"/>
          <w:sz w:val="32"/>
          <w:szCs w:val="32"/>
          <w:highlight w:val="none"/>
          <w:lang w:val="en-US" w:eastAsia="zh-CN"/>
        </w:rPr>
      </w:pPr>
      <w:r>
        <w:rPr>
          <w:rFonts w:hint="eastAsia" w:ascii="黑体" w:hAnsi="黑体" w:eastAsia="黑体" w:cs="黑体"/>
          <w:color w:val="auto"/>
          <w:sz w:val="32"/>
          <w:szCs w:val="32"/>
          <w:highlight w:val="none"/>
          <w:lang w:val="en-US" w:eastAsia="zh-CN"/>
        </w:rPr>
        <w:t>第十条 矿山企业涉及的危险作业应参照《危险化学品企业特殊作业安全规范》和《爆破安全规程》等相关要求进行管理。</w:t>
      </w:r>
    </w:p>
    <w:p>
      <w:pPr>
        <w:keepNext w:val="0"/>
        <w:keepLines w:val="0"/>
        <w:pageBreakBefore w:val="0"/>
        <w:widowControl w:val="0"/>
        <w:numPr>
          <w:ilvl w:val="0"/>
          <w:numId w:val="0"/>
        </w:numPr>
        <w:kinsoku/>
        <w:wordWrap/>
        <w:overflowPunct/>
        <w:topLinePunct w:val="0"/>
        <w:autoSpaceDE/>
        <w:autoSpaceDN/>
        <w:bidi w:val="0"/>
        <w:spacing w:line="560" w:lineRule="exact"/>
        <w:ind w:left="0" w:leftChars="0" w:firstLine="640" w:firstLineChars="200"/>
        <w:jc w:val="both"/>
        <w:textAlignment w:val="auto"/>
        <w:rPr>
          <w:rFonts w:hint="default"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（一）建立健全危险作业相关管理制度，明确审批权限和流程。</w:t>
      </w:r>
    </w:p>
    <w:p>
      <w:pPr>
        <w:keepNext w:val="0"/>
        <w:keepLines w:val="0"/>
        <w:pageBreakBefore w:val="0"/>
        <w:widowControl w:val="0"/>
        <w:numPr>
          <w:ilvl w:val="0"/>
          <w:numId w:val="0"/>
        </w:numPr>
        <w:kinsoku/>
        <w:wordWrap/>
        <w:overflowPunct/>
        <w:topLinePunct w:val="0"/>
        <w:autoSpaceDE/>
        <w:autoSpaceDN/>
        <w:bidi w:val="0"/>
        <w:spacing w:line="560" w:lineRule="exact"/>
        <w:ind w:left="0" w:leftChars="0" w:firstLine="640" w:firstLineChars="200"/>
        <w:jc w:val="both"/>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二）爆破、吊装、临时用电、高处作业、受限空间作业、动火作业等极易发生事故的危险作业，在作业前，对作业现场和作业过程中可能存在的危险有害因素进行辨识，开展作业危害分析，确定危害因素，制定相应的安全风险管控措施及作业方案。</w:t>
      </w:r>
    </w:p>
    <w:p>
      <w:pPr>
        <w:keepNext w:val="0"/>
        <w:keepLines w:val="0"/>
        <w:pageBreakBefore w:val="0"/>
        <w:widowControl w:val="0"/>
        <w:numPr>
          <w:ilvl w:val="0"/>
          <w:numId w:val="0"/>
        </w:numPr>
        <w:kinsoku/>
        <w:wordWrap/>
        <w:overflowPunct/>
        <w:topLinePunct w:val="0"/>
        <w:autoSpaceDE/>
        <w:autoSpaceDN/>
        <w:bidi w:val="0"/>
        <w:spacing w:line="560" w:lineRule="exact"/>
        <w:ind w:left="0" w:leftChars="0" w:firstLine="640" w:firstLineChars="200"/>
        <w:jc w:val="both"/>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（三）危险作业必须办理审批手续，做好现场安全技术交底，并专人现场安全监护。</w:t>
      </w:r>
    </w:p>
    <w:p>
      <w:pPr>
        <w:keepNext w:val="0"/>
        <w:keepLines w:val="0"/>
        <w:pageBreakBefore w:val="0"/>
        <w:widowControl w:val="0"/>
        <w:numPr>
          <w:ilvl w:val="0"/>
          <w:numId w:val="0"/>
        </w:numPr>
        <w:kinsoku/>
        <w:wordWrap/>
        <w:overflowPunct/>
        <w:topLinePunct w:val="0"/>
        <w:autoSpaceDE/>
        <w:autoSpaceDN/>
        <w:bidi w:val="0"/>
        <w:spacing w:line="560" w:lineRule="exact"/>
        <w:ind w:left="0" w:leftChars="0" w:firstLine="640" w:firstLineChars="200"/>
        <w:jc w:val="both"/>
        <w:textAlignment w:val="auto"/>
        <w:rPr>
          <w:rFonts w:hint="default" w:ascii="黑体" w:hAnsi="黑体" w:eastAsia="黑体" w:cs="黑体"/>
          <w:color w:val="auto"/>
          <w:sz w:val="32"/>
          <w:szCs w:val="32"/>
          <w:highlight w:val="none"/>
          <w:lang w:val="en-US" w:eastAsia="zh-CN"/>
        </w:rPr>
      </w:pPr>
      <w:r>
        <w:rPr>
          <w:rFonts w:hint="eastAsia" w:ascii="仿宋" w:hAnsi="仿宋" w:eastAsia="仿宋" w:cs="仿宋"/>
          <w:color w:val="auto"/>
          <w:sz w:val="32"/>
          <w:szCs w:val="32"/>
          <w:highlight w:val="none"/>
          <w:lang w:val="en-US" w:eastAsia="zh-CN"/>
        </w:rPr>
        <w:t>（四）作业人员必须具有相关作业资质。</w:t>
      </w:r>
    </w:p>
    <w:p>
      <w:pPr>
        <w:keepNext w:val="0"/>
        <w:keepLines w:val="0"/>
        <w:pageBreakBefore w:val="0"/>
        <w:widowControl w:val="0"/>
        <w:numPr>
          <w:ilvl w:val="0"/>
          <w:numId w:val="0"/>
        </w:numPr>
        <w:kinsoku/>
        <w:wordWrap/>
        <w:overflowPunct/>
        <w:topLinePunct w:val="0"/>
        <w:autoSpaceDE/>
        <w:autoSpaceDN/>
        <w:bidi w:val="0"/>
        <w:spacing w:line="560" w:lineRule="exact"/>
        <w:ind w:left="0" w:leftChars="0" w:firstLine="640" w:firstLineChars="200"/>
        <w:jc w:val="both"/>
        <w:textAlignment w:val="auto"/>
        <w:outlineLvl w:val="0"/>
        <w:rPr>
          <w:rFonts w:hint="default"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第十一条矿山企业应该加强道路交通安全和车辆信息管理。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left"/>
        <w:textAlignment w:val="auto"/>
        <w:outlineLvl w:val="9"/>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（一）道路宽度应保证会车安全，主要运输道路的急弯、陡坡、交叉道口、危险地段应设置警示标志。</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left"/>
        <w:textAlignment w:val="auto"/>
        <w:outlineLvl w:val="9"/>
        <w:rPr>
          <w:rFonts w:hint="default"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（二）运输道路坡度不得大于设计坡度10%。</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left"/>
        <w:textAlignment w:val="auto"/>
        <w:outlineLvl w:val="9"/>
        <w:rPr>
          <w:rFonts w:hint="eastAsia" w:ascii="黑体" w:hAnsi="黑体" w:eastAsia="黑体" w:cs="黑体"/>
          <w:color w:val="auto"/>
          <w:sz w:val="32"/>
          <w:szCs w:val="32"/>
          <w:highlight w:val="none"/>
          <w:lang w:val="en-US" w:eastAsia="zh-CN"/>
        </w:rPr>
      </w:pPr>
      <w:r>
        <w:rPr>
          <w:rFonts w:hint="eastAsia" w:ascii="仿宋" w:hAnsi="仿宋" w:eastAsia="仿宋" w:cs="仿宋"/>
          <w:color w:val="auto"/>
          <w:sz w:val="32"/>
          <w:szCs w:val="32"/>
          <w:highlight w:val="none"/>
          <w:lang w:val="en-US" w:eastAsia="zh-CN"/>
        </w:rPr>
        <w:t>（三）建立车辆管理制度、车辆信息台账、一车一册档案。</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outlineLvl w:val="0"/>
        <w:rPr>
          <w:rFonts w:hint="default" w:ascii="仿宋" w:hAnsi="仿宋" w:eastAsia="仿宋" w:cs="仿宋"/>
          <w:color w:val="auto"/>
          <w:sz w:val="32"/>
          <w:szCs w:val="32"/>
          <w:highlight w:val="none"/>
          <w:lang w:val="en-US" w:eastAsia="zh-CN"/>
        </w:rPr>
      </w:pPr>
      <w:r>
        <w:rPr>
          <w:rFonts w:hint="eastAsia" w:ascii="黑体" w:hAnsi="黑体" w:eastAsia="黑体" w:cs="黑体"/>
          <w:color w:val="auto"/>
          <w:sz w:val="32"/>
          <w:szCs w:val="32"/>
          <w:highlight w:val="none"/>
          <w:lang w:val="en-US" w:eastAsia="zh-CN"/>
        </w:rPr>
        <w:t>第十二条 矿山企业应落实安全风险分级管控和事故隐患排查治理工作。</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（一）严格执行安全风险分级管控制度，做好企业风险辨识及危险源分级管控。</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（二）严格执行生产安全事故隐患排查治理制度，采取技术、管理措施，及时发现并消除事故隐患。</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（三）主要负责人每月对照《金属非金属矿山重大事故隐患判定标准》，组织开展全面排查和治理，形成重大事故隐患排查治理报告签字备查。</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（四）存在隐蔽致灾因素的矿山企业，应开展隐蔽致灾因素普查治理工作，编制隐蔽致灾报告，每三年编制或修订一次。</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第十三条 矿山企业依照《中华人民共和国消防法》、《建筑设计防火规范》、《消防设施通用规范》等相关法律法规实施消防安全管理。</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eastAsia" w:ascii="仿宋" w:hAnsi="仿宋" w:eastAsia="仿宋" w:cs="仿宋"/>
          <w:b w:val="0"/>
          <w:bCs w:val="0"/>
          <w:color w:val="auto"/>
          <w:sz w:val="32"/>
          <w:szCs w:val="32"/>
          <w:highlight w:val="none"/>
          <w:lang w:val="en-US" w:eastAsia="zh-CN"/>
        </w:rPr>
      </w:pPr>
      <w:r>
        <w:rPr>
          <w:rFonts w:hint="eastAsia" w:ascii="仿宋" w:hAnsi="仿宋" w:eastAsia="仿宋" w:cs="仿宋"/>
          <w:b w:val="0"/>
          <w:bCs w:val="0"/>
          <w:color w:val="auto"/>
          <w:sz w:val="32"/>
          <w:szCs w:val="32"/>
          <w:highlight w:val="none"/>
          <w:lang w:val="en-US" w:eastAsia="zh-CN"/>
        </w:rPr>
        <w:t>（一）矿山企业消防设施的设计、施工、验收执行“三同时”要求。</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eastAsia" w:ascii="仿宋" w:hAnsi="仿宋" w:eastAsia="仿宋" w:cs="仿宋"/>
          <w:b w:val="0"/>
          <w:bCs w:val="0"/>
          <w:color w:val="auto"/>
          <w:sz w:val="32"/>
          <w:szCs w:val="32"/>
          <w:highlight w:val="none"/>
          <w:lang w:val="en-US" w:eastAsia="zh-CN"/>
        </w:rPr>
      </w:pPr>
      <w:r>
        <w:rPr>
          <w:rFonts w:hint="eastAsia" w:ascii="仿宋" w:hAnsi="仿宋" w:eastAsia="仿宋" w:cs="仿宋"/>
          <w:b w:val="0"/>
          <w:bCs w:val="0"/>
          <w:color w:val="auto"/>
          <w:sz w:val="32"/>
          <w:szCs w:val="32"/>
          <w:highlight w:val="none"/>
          <w:lang w:val="en-US" w:eastAsia="zh-CN"/>
        </w:rPr>
        <w:t>（二）落实消防安全责任制，建立健全本单位的消防安全制度、消防安全操作规程；</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eastAsia" w:ascii="仿宋" w:hAnsi="仿宋" w:eastAsia="仿宋" w:cs="仿宋"/>
          <w:b w:val="0"/>
          <w:bCs w:val="0"/>
          <w:color w:val="auto"/>
          <w:sz w:val="32"/>
          <w:szCs w:val="32"/>
          <w:highlight w:val="none"/>
          <w:lang w:val="en-US" w:eastAsia="zh-CN"/>
        </w:rPr>
      </w:pPr>
      <w:r>
        <w:rPr>
          <w:rFonts w:hint="eastAsia" w:ascii="仿宋" w:hAnsi="仿宋" w:eastAsia="仿宋" w:cs="仿宋"/>
          <w:b w:val="0"/>
          <w:bCs w:val="0"/>
          <w:color w:val="auto"/>
          <w:sz w:val="32"/>
          <w:szCs w:val="32"/>
          <w:highlight w:val="none"/>
          <w:lang w:val="en-US" w:eastAsia="zh-CN"/>
        </w:rPr>
        <w:t>（三）应配备消防管理机构或消防管理人员，并组织全员消防安全培训。</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eastAsia" w:ascii="仿宋" w:hAnsi="仿宋" w:eastAsia="仿宋" w:cs="仿宋"/>
          <w:b w:val="0"/>
          <w:bCs w:val="0"/>
          <w:color w:val="auto"/>
          <w:sz w:val="32"/>
          <w:szCs w:val="32"/>
          <w:highlight w:val="none"/>
          <w:lang w:val="en-US" w:eastAsia="zh-CN"/>
        </w:rPr>
      </w:pPr>
      <w:r>
        <w:rPr>
          <w:rFonts w:hint="eastAsia" w:ascii="仿宋" w:hAnsi="仿宋" w:eastAsia="仿宋" w:cs="仿宋"/>
          <w:b w:val="0"/>
          <w:bCs w:val="0"/>
          <w:color w:val="auto"/>
          <w:sz w:val="32"/>
          <w:szCs w:val="32"/>
          <w:highlight w:val="none"/>
          <w:lang w:val="en-US" w:eastAsia="zh-CN"/>
        </w:rPr>
        <w:t>（四）按照国家标准、行业标准配置消防设施、器材，设置消防安全标志，并定期组织检验、维修，确保完好有效;</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eastAsia" w:ascii="仿宋" w:hAnsi="仿宋" w:eastAsia="仿宋" w:cs="仿宋"/>
          <w:b w:val="0"/>
          <w:bCs w:val="0"/>
          <w:color w:val="auto"/>
          <w:sz w:val="32"/>
          <w:szCs w:val="32"/>
          <w:highlight w:val="none"/>
          <w:lang w:val="en-US" w:eastAsia="zh-CN"/>
        </w:rPr>
      </w:pPr>
      <w:r>
        <w:rPr>
          <w:rFonts w:hint="eastAsia" w:ascii="仿宋" w:hAnsi="仿宋" w:eastAsia="仿宋" w:cs="仿宋"/>
          <w:b w:val="0"/>
          <w:bCs w:val="0"/>
          <w:color w:val="auto"/>
          <w:sz w:val="32"/>
          <w:szCs w:val="32"/>
          <w:highlight w:val="none"/>
          <w:lang w:val="en-US" w:eastAsia="zh-CN"/>
        </w:rPr>
        <w:t>（五）矿山企业应对本单位进行风险辨识，明确本单位的消防重点部位或区域，组织防火检查，及时消除火灾隐患，做好消防管控。</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eastAsia" w:ascii="仿宋" w:hAnsi="仿宋" w:eastAsia="仿宋" w:cs="仿宋"/>
          <w:b w:val="0"/>
          <w:bCs w:val="0"/>
          <w:color w:val="auto"/>
          <w:sz w:val="32"/>
          <w:szCs w:val="32"/>
          <w:highlight w:val="none"/>
          <w:lang w:val="en-US" w:eastAsia="zh-CN"/>
        </w:rPr>
      </w:pPr>
      <w:r>
        <w:rPr>
          <w:rFonts w:hint="eastAsia" w:ascii="仿宋" w:hAnsi="仿宋" w:eastAsia="仿宋" w:cs="仿宋"/>
          <w:b w:val="0"/>
          <w:bCs w:val="0"/>
          <w:color w:val="auto"/>
          <w:sz w:val="32"/>
          <w:szCs w:val="32"/>
          <w:highlight w:val="none"/>
          <w:lang w:val="en-US" w:eastAsia="zh-CN"/>
        </w:rPr>
        <w:t>（六）制定灭火和应急疏散预案;组织进行有针对性的消防演练;</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outlineLvl w:val="0"/>
        <w:rPr>
          <w:rFonts w:hint="default" w:ascii="仿宋" w:hAnsi="仿宋" w:eastAsia="仿宋" w:cs="仿宋"/>
          <w:b w:val="0"/>
          <w:bCs w:val="0"/>
          <w:color w:val="auto"/>
          <w:sz w:val="32"/>
          <w:szCs w:val="32"/>
          <w:highlight w:val="none"/>
          <w:lang w:val="en-US" w:eastAsia="zh-CN"/>
        </w:rPr>
      </w:pPr>
      <w:r>
        <w:rPr>
          <w:rFonts w:hint="eastAsia" w:ascii="黑体" w:hAnsi="黑体" w:eastAsia="黑体" w:cs="黑体"/>
          <w:b w:val="0"/>
          <w:bCs w:val="0"/>
          <w:color w:val="auto"/>
          <w:sz w:val="32"/>
          <w:szCs w:val="32"/>
          <w:highlight w:val="none"/>
          <w:lang w:val="en-US" w:eastAsia="zh-CN"/>
        </w:rPr>
        <w:t>第十四条 矿山企业依照《生产安全事故应急预案管理办法》等法律法规要求，组织制定并实施本单位的生产安全事故应急救援。</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（一）制定本单位生产安全事故应急救援预案，与所在地县级以上地方人民政府组织制定的生产安全事故应急救援预案相衔接，并定期组织演练。</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（二）对本单位编制的应急预案进行评审，并形成书面评审纪要。根据《生产安全事故应急预案管理办法》（应急管理部2号令），矿山企业应当每三年进行一次应急预案评估。</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（三）在应急预案公布之日起20个工作日内，按照分级属地原则，向县级以上人民政府应急管理部门进行备案，并依法向社会公布。</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（四）制定本单位的应急预案演练计划，根据本单位的事故风险特点，每年至少组织一次综合应急预案演练或者专项应急预案演练，每半年至少组织一次现场处置方案演练。</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（五）按照应急预案的规定，落实应急指挥体系、应急救援队伍、应急物资及装备，建立应急物资、装备配备及其使用档案，并对应急物资、装备进行定期检测和维护，使其处于适用状态。</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六）小型企业或者微型企业等规模较小的生产经营单位可以不建立事故应急救援组织的矿山企业，应当指定兼职的应急救援人员，与邻近的矿山救护队或者其他应急救援组织签订救护协议，协议救护单位应满足30分钟内到矿区。</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outlineLvl w:val="0"/>
        <w:rPr>
          <w:rFonts w:hint="default" w:ascii="仿宋" w:hAnsi="仿宋" w:eastAsia="仿宋" w:cs="仿宋"/>
          <w:color w:val="auto"/>
          <w:sz w:val="32"/>
          <w:szCs w:val="32"/>
          <w:highlight w:val="none"/>
          <w:lang w:val="en-US" w:eastAsia="zh-CN"/>
        </w:rPr>
      </w:pPr>
      <w:r>
        <w:rPr>
          <w:rFonts w:hint="eastAsia" w:ascii="黑体" w:hAnsi="黑体" w:eastAsia="黑体" w:cs="黑体"/>
          <w:color w:val="auto"/>
          <w:sz w:val="32"/>
          <w:szCs w:val="32"/>
          <w:highlight w:val="none"/>
          <w:lang w:val="en-US" w:eastAsia="zh-CN"/>
        </w:rPr>
        <w:t>第十五条 矿山企业应持续推进安全标准化建设，提升企业安全管理水平。</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一）依法加强安全生产标准化管理体系建设，建立健全安全风险分级管控和事故隐患排查治理双重预防机制，强化安全风险辨识管控，确定管控重点，落实管控责任，加强隐患排查治理，分析隐患成因，制定落实消除措施。</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（二）持续加强现场安全管理，强化监督检查和激励约束，严格考核兑现。</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（三）全面实现安全标准化岗位达标、专业达标、企业达标，夯实安全生产基础。</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outlineLvl w:val="0"/>
        <w:rPr>
          <w:rFonts w:hint="eastAsia" w:ascii="黑体" w:hAnsi="黑体" w:eastAsia="黑体" w:cs="黑体"/>
          <w:color w:val="auto"/>
          <w:kern w:val="2"/>
          <w:sz w:val="32"/>
          <w:szCs w:val="32"/>
          <w:highlight w:val="none"/>
          <w:lang w:val="en-US" w:eastAsia="zh-CN" w:bidi="ar-SA"/>
        </w:rPr>
      </w:pPr>
      <w:r>
        <w:rPr>
          <w:rFonts w:hint="eastAsia" w:ascii="黑体" w:hAnsi="黑体" w:eastAsia="黑体" w:cs="黑体"/>
          <w:color w:val="auto"/>
          <w:sz w:val="32"/>
          <w:szCs w:val="32"/>
          <w:highlight w:val="none"/>
          <w:lang w:val="en-US" w:eastAsia="zh-CN"/>
        </w:rPr>
        <w:t xml:space="preserve">第十六条 </w:t>
      </w:r>
      <w:r>
        <w:rPr>
          <w:rFonts w:hint="eastAsia" w:ascii="黑体" w:hAnsi="黑体" w:eastAsia="黑体" w:cs="黑体"/>
          <w:color w:val="auto"/>
          <w:kern w:val="2"/>
          <w:sz w:val="32"/>
          <w:szCs w:val="32"/>
          <w:highlight w:val="none"/>
          <w:lang w:val="en-US" w:eastAsia="zh-CN" w:bidi="ar-SA"/>
        </w:rPr>
        <w:t>矿山企业要依据《新疆非煤矿山智能化信息化建设实施方案》，积极推进机械化、自动化、智能化建设，促进矿山企业高质量发展，实现生产过程少人化、无人化，有效提升矿山本质安全。</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outlineLvl w:val="0"/>
        <w:rPr>
          <w:rFonts w:hint="eastAsia" w:ascii="仿宋" w:hAnsi="仿宋" w:eastAsia="仿宋" w:cs="仿宋"/>
          <w:color w:val="auto"/>
          <w:kern w:val="2"/>
          <w:sz w:val="32"/>
          <w:szCs w:val="32"/>
          <w:highlight w:val="none"/>
          <w:lang w:val="en-US" w:eastAsia="zh-CN" w:bidi="ar-SA"/>
        </w:rPr>
      </w:pPr>
      <w:r>
        <w:rPr>
          <w:rFonts w:hint="eastAsia" w:ascii="仿宋" w:hAnsi="仿宋" w:eastAsia="仿宋" w:cs="仿宋"/>
          <w:color w:val="auto"/>
          <w:kern w:val="2"/>
          <w:sz w:val="32"/>
          <w:szCs w:val="32"/>
          <w:highlight w:val="none"/>
          <w:lang w:val="en-US" w:eastAsia="zh-CN" w:bidi="ar-SA"/>
        </w:rPr>
        <w:t>矿山企业应建设“电子封条”，通过在矿山关键地点安装摄像机、图像分析终端等设备，利用智能化视频识别等技术,实时监测分析矿山作业人员、人数变化及矿山生产作业状态等情况，及时发现矿山异常动态，自动生成、推送报警信息,实现全天候远程监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outlineLvl w:val="0"/>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第十七条 矿山企业必须加强现场安全管理，确保安全生产。</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outlineLvl w:val="1"/>
        <w:rPr>
          <w:rFonts w:hint="default" w:ascii="楷体" w:hAnsi="楷体" w:eastAsia="楷体" w:cs="楷体"/>
          <w:b/>
          <w:bCs/>
          <w:color w:val="auto"/>
          <w:sz w:val="32"/>
          <w:szCs w:val="32"/>
          <w:highlight w:val="none"/>
          <w:lang w:val="en-US" w:eastAsia="zh-CN"/>
        </w:rPr>
      </w:pPr>
      <w:r>
        <w:rPr>
          <w:rFonts w:hint="eastAsia" w:ascii="楷体" w:hAnsi="楷体" w:eastAsia="楷体" w:cs="楷体"/>
          <w:b w:val="0"/>
          <w:bCs w:val="0"/>
          <w:color w:val="auto"/>
          <w:sz w:val="32"/>
          <w:szCs w:val="32"/>
          <w:highlight w:val="none"/>
          <w:lang w:val="en-US" w:eastAsia="zh-CN"/>
        </w:rPr>
        <w:t>（一）规范开采管理</w:t>
      </w:r>
    </w:p>
    <w:p>
      <w:pPr>
        <w:keepNext w:val="0"/>
        <w:keepLines w:val="0"/>
        <w:pageBreakBefore w:val="0"/>
        <w:widowControl w:val="0"/>
        <w:kinsoku/>
        <w:wordWrap/>
        <w:overflowPunct/>
        <w:topLinePunct w:val="0"/>
        <w:autoSpaceDE/>
        <w:autoSpaceDN/>
        <w:bidi w:val="0"/>
        <w:spacing w:line="560" w:lineRule="exact"/>
        <w:ind w:left="0" w:leftChars="0" w:firstLine="640" w:firstLineChars="200"/>
        <w:textAlignment w:val="auto"/>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1.根据设计要求开采，</w:t>
      </w:r>
      <w:r>
        <w:rPr>
          <w:rFonts w:hint="default" w:ascii="仿宋_GB2312" w:hAnsi="仿宋_GB2312" w:eastAsia="仿宋_GB2312" w:cs="仿宋_GB2312"/>
          <w:color w:val="auto"/>
          <w:sz w:val="32"/>
          <w:szCs w:val="32"/>
          <w:highlight w:val="none"/>
          <w:lang w:val="en-US" w:eastAsia="zh-CN"/>
        </w:rPr>
        <w:t>矿山年产量</w:t>
      </w:r>
      <w:r>
        <w:rPr>
          <w:rFonts w:hint="eastAsia" w:ascii="仿宋_GB2312" w:hAnsi="仿宋_GB2312" w:eastAsia="仿宋_GB2312" w:cs="仿宋_GB2312"/>
          <w:color w:val="auto"/>
          <w:sz w:val="32"/>
          <w:szCs w:val="32"/>
          <w:highlight w:val="none"/>
          <w:lang w:val="en-US" w:eastAsia="zh-CN"/>
        </w:rPr>
        <w:t>不得</w:t>
      </w:r>
      <w:r>
        <w:rPr>
          <w:rFonts w:hint="default" w:ascii="仿宋_GB2312" w:hAnsi="仿宋_GB2312" w:eastAsia="仿宋_GB2312" w:cs="仿宋_GB2312"/>
          <w:color w:val="auto"/>
          <w:sz w:val="32"/>
          <w:szCs w:val="32"/>
          <w:highlight w:val="none"/>
          <w:lang w:val="en-US" w:eastAsia="zh-CN"/>
        </w:rPr>
        <w:t>超过矿山设计年生产能力幅度</w:t>
      </w:r>
      <w:r>
        <w:rPr>
          <w:rFonts w:hint="eastAsia" w:ascii="仿宋_GB2312" w:hAnsi="仿宋_GB2312" w:eastAsia="仿宋_GB2312" w:cs="仿宋_GB2312"/>
          <w:color w:val="auto"/>
          <w:sz w:val="32"/>
          <w:szCs w:val="32"/>
          <w:highlight w:val="none"/>
          <w:lang w:val="en-US" w:eastAsia="zh-CN"/>
        </w:rPr>
        <w:t>的</w:t>
      </w:r>
      <w:r>
        <w:rPr>
          <w:rFonts w:hint="default" w:ascii="仿宋_GB2312" w:hAnsi="仿宋_GB2312" w:eastAsia="仿宋_GB2312" w:cs="仿宋_GB2312"/>
          <w:color w:val="auto"/>
          <w:sz w:val="32"/>
          <w:szCs w:val="32"/>
          <w:highlight w:val="none"/>
          <w:lang w:val="en-US" w:eastAsia="zh-CN"/>
        </w:rPr>
        <w:t>20%及以上，或者月产量</w:t>
      </w:r>
      <w:r>
        <w:rPr>
          <w:rFonts w:hint="eastAsia" w:ascii="仿宋_GB2312" w:hAnsi="仿宋_GB2312" w:eastAsia="仿宋_GB2312" w:cs="仿宋_GB2312"/>
          <w:color w:val="auto"/>
          <w:sz w:val="32"/>
          <w:szCs w:val="32"/>
          <w:highlight w:val="none"/>
          <w:lang w:val="en-US" w:eastAsia="zh-CN"/>
        </w:rPr>
        <w:t>不得超过</w:t>
      </w:r>
      <w:r>
        <w:rPr>
          <w:rFonts w:hint="default" w:ascii="仿宋_GB2312" w:hAnsi="仿宋_GB2312" w:eastAsia="仿宋_GB2312" w:cs="仿宋_GB2312"/>
          <w:color w:val="auto"/>
          <w:sz w:val="32"/>
          <w:szCs w:val="32"/>
          <w:highlight w:val="none"/>
          <w:lang w:val="en-US" w:eastAsia="zh-CN"/>
        </w:rPr>
        <w:t>矿山设计年生产能力的20%及以上。</w:t>
      </w:r>
    </w:p>
    <w:p>
      <w:pPr>
        <w:keepNext w:val="0"/>
        <w:keepLines w:val="0"/>
        <w:pageBreakBefore w:val="0"/>
        <w:widowControl w:val="0"/>
        <w:kinsoku/>
        <w:wordWrap/>
        <w:overflowPunct/>
        <w:topLinePunct w:val="0"/>
        <w:autoSpaceDE/>
        <w:autoSpaceDN/>
        <w:bidi w:val="0"/>
        <w:spacing w:line="560" w:lineRule="exact"/>
        <w:ind w:left="0" w:leftChars="0"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2.</w:t>
      </w:r>
      <w:r>
        <w:rPr>
          <w:rFonts w:hint="eastAsia" w:ascii="仿宋_GB2312" w:eastAsia="仿宋_GB2312"/>
          <w:color w:val="auto"/>
          <w:sz w:val="32"/>
          <w:szCs w:val="32"/>
          <w:highlight w:val="none"/>
          <w:lang w:val="en-US" w:eastAsia="zh-CN"/>
        </w:rPr>
        <w:t>台阶高度</w:t>
      </w:r>
      <w:r>
        <w:rPr>
          <w:rFonts w:hint="eastAsia" w:ascii="仿宋_GB2312" w:eastAsia="仿宋_GB2312"/>
          <w:color w:val="auto"/>
          <w:sz w:val="32"/>
          <w:szCs w:val="32"/>
          <w:highlight w:val="none"/>
        </w:rPr>
        <w:t>、开采顺序、</w:t>
      </w:r>
      <w:r>
        <w:rPr>
          <w:rFonts w:hint="eastAsia" w:ascii="仿宋_GB2312" w:eastAsia="仿宋_GB2312"/>
          <w:color w:val="auto"/>
          <w:sz w:val="32"/>
          <w:szCs w:val="32"/>
          <w:highlight w:val="none"/>
          <w:lang w:val="en-US" w:eastAsia="zh-CN"/>
        </w:rPr>
        <w:t>台阶</w:t>
      </w:r>
      <w:r>
        <w:rPr>
          <w:rFonts w:hint="eastAsia" w:ascii="仿宋_GB2312" w:eastAsia="仿宋_GB2312"/>
          <w:color w:val="auto"/>
          <w:sz w:val="32"/>
          <w:szCs w:val="32"/>
          <w:highlight w:val="none"/>
        </w:rPr>
        <w:t>布置、</w:t>
      </w:r>
      <w:r>
        <w:rPr>
          <w:rFonts w:hint="eastAsia" w:ascii="仿宋_GB2312" w:eastAsia="仿宋_GB2312"/>
          <w:color w:val="auto"/>
          <w:sz w:val="32"/>
          <w:szCs w:val="32"/>
          <w:highlight w:val="none"/>
          <w:lang w:val="en-US" w:eastAsia="zh-CN"/>
        </w:rPr>
        <w:t>台阶</w:t>
      </w:r>
      <w:r>
        <w:rPr>
          <w:rFonts w:hint="eastAsia" w:ascii="仿宋_GB2312" w:eastAsia="仿宋_GB2312"/>
          <w:color w:val="auto"/>
          <w:sz w:val="32"/>
          <w:szCs w:val="32"/>
          <w:highlight w:val="none"/>
        </w:rPr>
        <w:t>参</w:t>
      </w:r>
      <w:r>
        <w:rPr>
          <w:rFonts w:hint="eastAsia" w:ascii="仿宋_GB2312" w:hAnsi="仿宋_GB2312" w:eastAsia="仿宋_GB2312" w:cs="仿宋_GB2312"/>
          <w:color w:val="auto"/>
          <w:sz w:val="32"/>
          <w:szCs w:val="32"/>
          <w:highlight w:val="none"/>
        </w:rPr>
        <w:t>数、</w:t>
      </w:r>
      <w:r>
        <w:rPr>
          <w:rFonts w:hint="eastAsia" w:ascii="仿宋_GB2312" w:hAnsi="仿宋_GB2312" w:eastAsia="仿宋_GB2312" w:cs="仿宋_GB2312"/>
          <w:color w:val="auto"/>
          <w:sz w:val="32"/>
          <w:szCs w:val="32"/>
          <w:highlight w:val="none"/>
          <w:lang w:val="en-US" w:eastAsia="zh-CN"/>
        </w:rPr>
        <w:t>台阶并段</w:t>
      </w:r>
      <w:r>
        <w:rPr>
          <w:rFonts w:hint="eastAsia" w:ascii="仿宋_GB2312" w:hAnsi="仿宋_GB2312" w:eastAsia="仿宋_GB2312" w:cs="仿宋_GB2312"/>
          <w:color w:val="auto"/>
          <w:sz w:val="32"/>
          <w:szCs w:val="32"/>
          <w:highlight w:val="none"/>
        </w:rPr>
        <w:t>等应当符合设计要求。</w:t>
      </w:r>
    </w:p>
    <w:p>
      <w:pPr>
        <w:keepNext w:val="0"/>
        <w:keepLines w:val="0"/>
        <w:pageBreakBefore w:val="0"/>
        <w:widowControl w:val="0"/>
        <w:numPr>
          <w:ilvl w:val="0"/>
          <w:numId w:val="0"/>
        </w:numPr>
        <w:kinsoku/>
        <w:wordWrap/>
        <w:overflowPunct/>
        <w:topLinePunct w:val="0"/>
        <w:autoSpaceDE/>
        <w:autoSpaceDN/>
        <w:bidi w:val="0"/>
        <w:spacing w:line="560" w:lineRule="exact"/>
        <w:ind w:left="0" w:leftChars="0" w:firstLine="640" w:firstLineChars="200"/>
        <w:jc w:val="both"/>
        <w:textAlignment w:val="auto"/>
        <w:rPr>
          <w:rFonts w:hint="eastAsia" w:ascii="仿宋" w:hAnsi="仿宋" w:eastAsia="仿宋" w:cs="仿宋"/>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3.</w:t>
      </w:r>
      <w:r>
        <w:rPr>
          <w:rFonts w:hint="eastAsia" w:ascii="仿宋" w:hAnsi="仿宋" w:eastAsia="仿宋" w:cs="仿宋"/>
          <w:color w:val="auto"/>
          <w:sz w:val="32"/>
          <w:szCs w:val="32"/>
          <w:highlight w:val="none"/>
          <w:lang w:val="en-US" w:eastAsia="zh-CN"/>
        </w:rPr>
        <w:t>相邻的小型露天采石场开采范围之间最小距离应当大于</w:t>
      </w:r>
      <w:r>
        <w:rPr>
          <w:rFonts w:hint="default" w:ascii="仿宋" w:hAnsi="仿宋" w:eastAsia="仿宋" w:cs="仿宋"/>
          <w:color w:val="auto"/>
          <w:sz w:val="32"/>
          <w:szCs w:val="32"/>
          <w:highlight w:val="none"/>
          <w:lang w:val="en-US" w:eastAsia="zh-CN"/>
        </w:rPr>
        <w:t>300</w:t>
      </w:r>
      <w:r>
        <w:rPr>
          <w:rFonts w:hint="eastAsia" w:ascii="仿宋" w:hAnsi="仿宋" w:eastAsia="仿宋" w:cs="仿宋"/>
          <w:color w:val="auto"/>
          <w:sz w:val="32"/>
          <w:szCs w:val="32"/>
          <w:highlight w:val="none"/>
          <w:lang w:val="en-US" w:eastAsia="zh-CN"/>
        </w:rPr>
        <w:t>米。</w:t>
      </w:r>
    </w:p>
    <w:p>
      <w:pPr>
        <w:keepNext w:val="0"/>
        <w:keepLines w:val="0"/>
        <w:pageBreakBefore w:val="0"/>
        <w:widowControl w:val="0"/>
        <w:numPr>
          <w:ilvl w:val="0"/>
          <w:numId w:val="0"/>
        </w:numPr>
        <w:kinsoku/>
        <w:wordWrap/>
        <w:overflowPunct/>
        <w:topLinePunct w:val="0"/>
        <w:autoSpaceDE/>
        <w:autoSpaceDN/>
        <w:bidi w:val="0"/>
        <w:spacing w:line="560" w:lineRule="exact"/>
        <w:ind w:left="0" w:leftChars="0" w:firstLine="640" w:firstLineChars="200"/>
        <w:jc w:val="both"/>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4.必须使用机械二次破碎和铲装作业。</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outlineLvl w:val="1"/>
        <w:rPr>
          <w:rFonts w:hint="default" w:ascii="楷体" w:hAnsi="楷体" w:eastAsia="楷体" w:cs="楷体"/>
          <w:b w:val="0"/>
          <w:bCs w:val="0"/>
          <w:color w:val="auto"/>
          <w:sz w:val="32"/>
          <w:szCs w:val="32"/>
          <w:highlight w:val="none"/>
          <w:lang w:val="en-US" w:eastAsia="zh-CN"/>
        </w:rPr>
      </w:pPr>
      <w:r>
        <w:rPr>
          <w:rFonts w:hint="eastAsia" w:ascii="楷体" w:hAnsi="楷体" w:eastAsia="楷体" w:cs="楷体"/>
          <w:b w:val="0"/>
          <w:bCs w:val="0"/>
          <w:color w:val="auto"/>
          <w:sz w:val="32"/>
          <w:szCs w:val="32"/>
          <w:highlight w:val="none"/>
          <w:lang w:val="en-US" w:eastAsia="zh-CN"/>
        </w:rPr>
        <w:t>（二）图纸管理</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1.金属非金属地下矿山按《金属非金属矿山安全规程》要求应保存下列图纸，地形地质图、采剥工程年末图、采场边坡工程平面及剖面图、釆场最终境界图、排土场年末图、排土场工程平面及剖面图、供配电系统图、井下釆空区与露天矿平面对照图、排水系统图。</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default"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2.根据实际情况的变化及时更新，并由主要负责人签字确认。</w:t>
      </w:r>
    </w:p>
    <w:p>
      <w:pPr>
        <w:keepNext w:val="0"/>
        <w:keepLines w:val="0"/>
        <w:pageBreakBefore w:val="0"/>
        <w:widowControl w:val="0"/>
        <w:numPr>
          <w:ilvl w:val="0"/>
          <w:numId w:val="0"/>
        </w:numPr>
        <w:kinsoku/>
        <w:wordWrap/>
        <w:overflowPunct/>
        <w:topLinePunct w:val="0"/>
        <w:autoSpaceDE/>
        <w:autoSpaceDN/>
        <w:bidi w:val="0"/>
        <w:spacing w:line="560" w:lineRule="exact"/>
        <w:ind w:left="0" w:leftChars="0" w:firstLine="640" w:firstLineChars="200"/>
        <w:jc w:val="both"/>
        <w:textAlignment w:val="auto"/>
        <w:outlineLvl w:val="1"/>
        <w:rPr>
          <w:rFonts w:hint="default" w:ascii="楷体" w:hAnsi="楷体" w:eastAsia="楷体" w:cs="楷体"/>
          <w:color w:val="auto"/>
          <w:kern w:val="2"/>
          <w:sz w:val="32"/>
          <w:szCs w:val="32"/>
          <w:highlight w:val="none"/>
          <w:u w:val="none"/>
          <w:shd w:val="clear" w:color="auto" w:fill="auto"/>
          <w:lang w:val="en-US" w:eastAsia="zh-CN" w:bidi="zh-TW"/>
        </w:rPr>
      </w:pPr>
      <w:r>
        <w:rPr>
          <w:rFonts w:hint="eastAsia" w:ascii="楷体" w:hAnsi="楷体" w:eastAsia="楷体" w:cs="楷体"/>
          <w:color w:val="auto"/>
          <w:kern w:val="2"/>
          <w:sz w:val="32"/>
          <w:szCs w:val="32"/>
          <w:highlight w:val="none"/>
          <w:u w:val="none"/>
          <w:shd w:val="clear" w:color="auto" w:fill="auto"/>
          <w:lang w:val="en-US" w:eastAsia="zh-CN" w:bidi="zh-TW"/>
        </w:rPr>
        <w:t>（三）台阶和边坡管理</w:t>
      </w:r>
    </w:p>
    <w:p>
      <w:pPr>
        <w:keepNext w:val="0"/>
        <w:keepLines w:val="0"/>
        <w:pageBreakBefore w:val="0"/>
        <w:widowControl w:val="0"/>
        <w:numPr>
          <w:ilvl w:val="0"/>
          <w:numId w:val="0"/>
        </w:numPr>
        <w:kinsoku/>
        <w:wordWrap/>
        <w:overflowPunct/>
        <w:topLinePunct w:val="0"/>
        <w:autoSpaceDE/>
        <w:autoSpaceDN/>
        <w:bidi w:val="0"/>
        <w:spacing w:line="560" w:lineRule="exact"/>
        <w:ind w:left="0" w:leftChars="0" w:firstLine="640" w:firstLineChars="200"/>
        <w:jc w:val="both"/>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1.露天矿山必须按照自上而下开采顺序，采用台阶或分层开采，严禁掏采或者“一面墙”开采。</w:t>
      </w:r>
    </w:p>
    <w:p>
      <w:pPr>
        <w:keepNext w:val="0"/>
        <w:keepLines w:val="0"/>
        <w:pageBreakBefore w:val="0"/>
        <w:widowControl w:val="0"/>
        <w:numPr>
          <w:ilvl w:val="0"/>
          <w:numId w:val="0"/>
        </w:numPr>
        <w:kinsoku/>
        <w:wordWrap/>
        <w:overflowPunct/>
        <w:topLinePunct w:val="0"/>
        <w:autoSpaceDE/>
        <w:autoSpaceDN/>
        <w:bidi w:val="0"/>
        <w:spacing w:line="560" w:lineRule="exact"/>
        <w:ind w:left="0" w:leftChars="0" w:firstLine="640" w:firstLineChars="200"/>
        <w:jc w:val="both"/>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2.露天边坡应符合设计要求，保障边坡整体的安全稳定。现状高度150米及以上的边坡，应当进行在线监测；现状高度100米及以上的边坡，应当每年进行一次边坡稳定性分析。</w:t>
      </w:r>
    </w:p>
    <w:p>
      <w:pPr>
        <w:keepNext w:val="0"/>
        <w:keepLines w:val="0"/>
        <w:pageBreakBefore w:val="0"/>
        <w:widowControl w:val="0"/>
        <w:numPr>
          <w:ilvl w:val="0"/>
          <w:numId w:val="0"/>
        </w:numPr>
        <w:kinsoku/>
        <w:wordWrap/>
        <w:overflowPunct/>
        <w:topLinePunct w:val="0"/>
        <w:autoSpaceDE/>
        <w:autoSpaceDN/>
        <w:bidi w:val="0"/>
        <w:spacing w:line="560" w:lineRule="exact"/>
        <w:ind w:left="0" w:leftChars="0" w:firstLine="640" w:firstLineChars="200"/>
        <w:jc w:val="both"/>
        <w:textAlignment w:val="auto"/>
        <w:rPr>
          <w:rFonts w:hint="default"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3.露天采场设置安全平台和清扫平台的参数，应符合设计要求。</w:t>
      </w:r>
    </w:p>
    <w:p>
      <w:pPr>
        <w:keepNext w:val="0"/>
        <w:keepLines w:val="0"/>
        <w:pageBreakBefore w:val="0"/>
        <w:widowControl w:val="0"/>
        <w:numPr>
          <w:ilvl w:val="0"/>
          <w:numId w:val="0"/>
        </w:numPr>
        <w:kinsoku/>
        <w:wordWrap/>
        <w:overflowPunct/>
        <w:topLinePunct w:val="0"/>
        <w:autoSpaceDE/>
        <w:autoSpaceDN/>
        <w:bidi w:val="0"/>
        <w:spacing w:line="560" w:lineRule="exact"/>
        <w:ind w:left="0" w:leftChars="0" w:firstLine="640" w:firstLineChars="200"/>
        <w:jc w:val="both"/>
        <w:textAlignment w:val="auto"/>
        <w:outlineLvl w:val="1"/>
        <w:rPr>
          <w:rFonts w:hint="default" w:ascii="楷体" w:hAnsi="楷体" w:eastAsia="楷体" w:cs="楷体"/>
          <w:color w:val="auto"/>
          <w:kern w:val="2"/>
          <w:sz w:val="32"/>
          <w:szCs w:val="32"/>
          <w:highlight w:val="none"/>
          <w:u w:val="none"/>
          <w:shd w:val="clear" w:color="auto" w:fill="auto"/>
          <w:lang w:val="en-US" w:eastAsia="zh-CN" w:bidi="zh-TW"/>
        </w:rPr>
      </w:pPr>
      <w:r>
        <w:rPr>
          <w:rFonts w:hint="eastAsia" w:ascii="楷体" w:hAnsi="楷体" w:eastAsia="楷体" w:cs="楷体"/>
          <w:color w:val="auto"/>
          <w:kern w:val="2"/>
          <w:sz w:val="32"/>
          <w:szCs w:val="32"/>
          <w:highlight w:val="none"/>
          <w:u w:val="none"/>
          <w:shd w:val="clear" w:color="auto" w:fill="auto"/>
          <w:lang w:val="en-US" w:eastAsia="zh-CN" w:bidi="zh-TW"/>
        </w:rPr>
        <w:t>（四）爆破管理</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outlineLvl w:val="9"/>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1.爆破作业严格按照《爆破安全规程》组织编制爆破设计及施工组织方案，组织上会讨论，并形成书面评审纪要。</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outlineLvl w:val="9"/>
        <w:rPr>
          <w:rFonts w:hint="default"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2.按地方公安机关相关规定严格爆破作业审批流程。</w:t>
      </w:r>
    </w:p>
    <w:p>
      <w:pPr>
        <w:keepNext w:val="0"/>
        <w:keepLines w:val="0"/>
        <w:pageBreakBefore w:val="0"/>
        <w:widowControl w:val="0"/>
        <w:numPr>
          <w:ilvl w:val="0"/>
          <w:numId w:val="0"/>
        </w:numPr>
        <w:kinsoku/>
        <w:wordWrap/>
        <w:overflowPunct/>
        <w:topLinePunct w:val="0"/>
        <w:autoSpaceDE/>
        <w:autoSpaceDN/>
        <w:bidi w:val="0"/>
        <w:spacing w:line="560" w:lineRule="exact"/>
        <w:ind w:left="0" w:leftChars="0" w:firstLine="640" w:firstLineChars="200"/>
        <w:jc w:val="both"/>
        <w:textAlignment w:val="auto"/>
        <w:rPr>
          <w:rFonts w:hint="eastAsia" w:ascii="楷体" w:hAnsi="楷体" w:eastAsia="楷体" w:cs="楷体"/>
          <w:b w:val="0"/>
          <w:bCs w:val="0"/>
          <w:color w:val="auto"/>
          <w:sz w:val="32"/>
          <w:szCs w:val="32"/>
          <w:highlight w:val="none"/>
          <w:lang w:val="en-US" w:eastAsia="zh-CN"/>
        </w:rPr>
      </w:pPr>
      <w:r>
        <w:rPr>
          <w:rFonts w:hint="eastAsia" w:ascii="仿宋" w:hAnsi="仿宋" w:eastAsia="仿宋" w:cs="仿宋"/>
          <w:color w:val="auto"/>
          <w:sz w:val="32"/>
          <w:szCs w:val="32"/>
          <w:highlight w:val="none"/>
          <w:lang w:val="en-US" w:eastAsia="zh-CN"/>
        </w:rPr>
        <w:t>3.作业人员必须具有相关作业资质。</w:t>
      </w:r>
    </w:p>
    <w:p>
      <w:pPr>
        <w:keepNext w:val="0"/>
        <w:keepLines w:val="0"/>
        <w:pageBreakBefore w:val="0"/>
        <w:widowControl w:val="0"/>
        <w:numPr>
          <w:ilvl w:val="0"/>
          <w:numId w:val="0"/>
        </w:numPr>
        <w:kinsoku/>
        <w:wordWrap/>
        <w:overflowPunct/>
        <w:topLinePunct w:val="0"/>
        <w:autoSpaceDE/>
        <w:autoSpaceDN/>
        <w:bidi w:val="0"/>
        <w:spacing w:line="560" w:lineRule="exact"/>
        <w:ind w:left="0" w:leftChars="0" w:firstLine="640" w:firstLineChars="200"/>
        <w:jc w:val="both"/>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4.作业人员必须严格按爆破设计、施工组织方案进行爆破作业。</w:t>
      </w:r>
    </w:p>
    <w:p>
      <w:pPr>
        <w:keepNext w:val="0"/>
        <w:keepLines w:val="0"/>
        <w:pageBreakBefore w:val="0"/>
        <w:widowControl w:val="0"/>
        <w:numPr>
          <w:ilvl w:val="0"/>
          <w:numId w:val="0"/>
        </w:numPr>
        <w:kinsoku/>
        <w:wordWrap/>
        <w:overflowPunct/>
        <w:topLinePunct w:val="0"/>
        <w:autoSpaceDE/>
        <w:autoSpaceDN/>
        <w:bidi w:val="0"/>
        <w:spacing w:line="560" w:lineRule="exact"/>
        <w:ind w:left="0" w:leftChars="0" w:firstLine="640" w:firstLineChars="200"/>
        <w:jc w:val="both"/>
        <w:textAlignment w:val="auto"/>
        <w:outlineLvl w:val="1"/>
        <w:rPr>
          <w:rFonts w:hint="default" w:ascii="楷体" w:hAnsi="楷体" w:eastAsia="楷体" w:cs="楷体"/>
          <w:color w:val="auto"/>
          <w:kern w:val="2"/>
          <w:sz w:val="32"/>
          <w:szCs w:val="32"/>
          <w:highlight w:val="none"/>
          <w:u w:val="none"/>
          <w:shd w:val="clear" w:color="auto" w:fill="auto"/>
          <w:lang w:val="en-US" w:eastAsia="zh-CN" w:bidi="zh-TW"/>
        </w:rPr>
      </w:pPr>
      <w:r>
        <w:rPr>
          <w:rFonts w:hint="eastAsia" w:ascii="楷体" w:hAnsi="楷体" w:eastAsia="楷体" w:cs="楷体"/>
          <w:color w:val="auto"/>
          <w:kern w:val="2"/>
          <w:sz w:val="32"/>
          <w:szCs w:val="32"/>
          <w:highlight w:val="none"/>
          <w:u w:val="none"/>
          <w:shd w:val="clear" w:color="auto" w:fill="auto"/>
          <w:lang w:val="en-US" w:eastAsia="zh-CN" w:bidi="zh-TW"/>
        </w:rPr>
        <w:t>（五）铲装设备及作业行为管理。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left"/>
        <w:textAlignment w:val="auto"/>
        <w:outlineLvl w:val="9"/>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1.铲装设备工作时其平衡装置与台阶坡底的水平距离不小于1m。</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left"/>
        <w:textAlignment w:val="auto"/>
        <w:outlineLvl w:val="9"/>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2.多台铲装设备在同一平台上作业时，铲装设备间距应符合下列规定∶</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left"/>
        <w:textAlignment w:val="auto"/>
        <w:outlineLvl w:val="9"/>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汽车运输∶不小于设备最大工作半径的3倍，且不小于50m;</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left"/>
        <w:textAlignment w:val="auto"/>
        <w:outlineLvl w:val="9"/>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铁路运输∶不小于2列车的长度。</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left"/>
        <w:textAlignment w:val="auto"/>
        <w:outlineLvl w:val="9"/>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3.上、下台阶同时作业时，上部台阶的铲装设备应超前下部台阶铲装设备；超前距离不小于铲装设备最大工作半径的3倍，且不小于50m。</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outlineLvl w:val="1"/>
        <w:rPr>
          <w:rFonts w:hint="default" w:ascii="楷体" w:hAnsi="楷体" w:eastAsia="楷体" w:cs="楷体"/>
          <w:b w:val="0"/>
          <w:bCs w:val="0"/>
          <w:color w:val="auto"/>
          <w:sz w:val="32"/>
          <w:szCs w:val="32"/>
          <w:highlight w:val="none"/>
          <w:lang w:val="en-US" w:eastAsia="zh-CN"/>
        </w:rPr>
      </w:pPr>
      <w:r>
        <w:rPr>
          <w:rFonts w:hint="eastAsia" w:ascii="楷体" w:hAnsi="楷体" w:eastAsia="楷体" w:cs="楷体"/>
          <w:b w:val="0"/>
          <w:bCs w:val="0"/>
          <w:color w:val="auto"/>
          <w:sz w:val="32"/>
          <w:szCs w:val="32"/>
          <w:highlight w:val="none"/>
          <w:lang w:val="en-US" w:eastAsia="zh-CN"/>
        </w:rPr>
        <w:t>（六）矿岩粗破碎管理</w:t>
      </w:r>
    </w:p>
    <w:p>
      <w:pPr>
        <w:pStyle w:val="11"/>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leftChars="0" w:right="0" w:firstLine="640" w:firstLineChars="200"/>
        <w:jc w:val="left"/>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rPr>
        <w:t>矿仓口周围应设围挡或防护栏杆</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卸车平台受料口应设牢固的安全限位车挡，车挡高度不小于车轮轮胎直径的1/3</w:t>
      </w:r>
      <w:r>
        <w:rPr>
          <w:rFonts w:hint="eastAsia" w:ascii="仿宋_GB2312" w:hAnsi="仿宋_GB2312" w:eastAsia="仿宋_GB2312" w:cs="仿宋_GB2312"/>
          <w:color w:val="auto"/>
          <w:sz w:val="32"/>
          <w:szCs w:val="32"/>
          <w:highlight w:val="none"/>
          <w:lang w:eastAsia="zh-CN"/>
        </w:rPr>
        <w:t>。</w:t>
      </w:r>
    </w:p>
    <w:p>
      <w:pPr>
        <w:pStyle w:val="11"/>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leftChars="0" w:right="0" w:firstLine="640" w:firstLineChars="200"/>
        <w:jc w:val="lef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2.</w:t>
      </w:r>
      <w:r>
        <w:rPr>
          <w:rFonts w:hint="eastAsia" w:ascii="仿宋_GB2312" w:hAnsi="仿宋_GB2312" w:eastAsia="仿宋_GB2312" w:cs="仿宋_GB2312"/>
          <w:color w:val="auto"/>
          <w:sz w:val="32"/>
          <w:szCs w:val="32"/>
          <w:highlight w:val="none"/>
        </w:rPr>
        <w:t>破碎机受料槽和缓冲仓排料口应设视频监控。</w:t>
      </w:r>
    </w:p>
    <w:p>
      <w:pPr>
        <w:pStyle w:val="11"/>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leftChars="0" w:right="0" w:firstLine="640" w:firstLineChars="200"/>
        <w:jc w:val="lef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3.</w:t>
      </w:r>
      <w:r>
        <w:rPr>
          <w:rFonts w:hint="eastAsia" w:ascii="仿宋_GB2312" w:hAnsi="仿宋_GB2312" w:eastAsia="仿宋_GB2312" w:cs="仿宋_GB2312"/>
          <w:color w:val="auto"/>
          <w:sz w:val="32"/>
          <w:szCs w:val="32"/>
          <w:highlight w:val="none"/>
        </w:rPr>
        <w:t>矿仓口卸料时应采取喷雾降尘措施。</w:t>
      </w:r>
    </w:p>
    <w:p>
      <w:pPr>
        <w:pStyle w:val="11"/>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leftChars="0" w:right="0" w:firstLine="640" w:firstLineChars="200"/>
        <w:jc w:val="left"/>
        <w:textAlignment w:val="auto"/>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4.</w:t>
      </w:r>
      <w:r>
        <w:rPr>
          <w:rFonts w:hint="eastAsia" w:ascii="仿宋_GB2312" w:hAnsi="仿宋_GB2312" w:eastAsia="仿宋_GB2312" w:cs="仿宋_GB2312"/>
          <w:color w:val="auto"/>
          <w:sz w:val="32"/>
          <w:szCs w:val="32"/>
          <w:highlight w:val="none"/>
        </w:rPr>
        <w:t>处理大块物料或者设备上部矿仓、破碎机内部、破碎机下部矿仓内的物料应断开设备电源开关，并有专人监护</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人员应在安全位置作业</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作业人员应系好安全绳或者安全带</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并有专人监护</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不得从排矿口下部向上处理。</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outlineLvl w:val="1"/>
        <w:rPr>
          <w:rFonts w:hint="eastAsia" w:ascii="楷体" w:hAnsi="楷体" w:eastAsia="楷体" w:cs="楷体"/>
          <w:b w:val="0"/>
          <w:bCs w:val="0"/>
          <w:color w:val="auto"/>
          <w:sz w:val="32"/>
          <w:szCs w:val="32"/>
          <w:highlight w:val="none"/>
          <w:lang w:val="en-US" w:eastAsia="zh-CN"/>
        </w:rPr>
      </w:pPr>
      <w:r>
        <w:rPr>
          <w:rFonts w:hint="eastAsia" w:ascii="楷体" w:hAnsi="楷体" w:eastAsia="楷体" w:cs="楷体"/>
          <w:b w:val="0"/>
          <w:bCs w:val="0"/>
          <w:color w:val="auto"/>
          <w:sz w:val="32"/>
          <w:szCs w:val="32"/>
          <w:highlight w:val="none"/>
          <w:lang w:val="en-US" w:eastAsia="zh-CN"/>
        </w:rPr>
        <w:t>（七）在线监测与预警系统</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left"/>
        <w:textAlignment w:val="auto"/>
        <w:outlineLvl w:val="9"/>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1.边坡在线监测系统需正常运行。</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left"/>
        <w:textAlignment w:val="auto"/>
        <w:outlineLvl w:val="9"/>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2.建立紧急撤离预警系统。</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outlineLvl w:val="1"/>
        <w:rPr>
          <w:rFonts w:hint="eastAsia" w:ascii="楷体" w:hAnsi="楷体" w:eastAsia="楷体" w:cs="楷体"/>
          <w:b w:val="0"/>
          <w:bCs w:val="0"/>
          <w:color w:val="auto"/>
          <w:sz w:val="32"/>
          <w:szCs w:val="32"/>
          <w:highlight w:val="none"/>
          <w:lang w:val="en-US" w:eastAsia="zh-CN"/>
        </w:rPr>
      </w:pPr>
      <w:r>
        <w:rPr>
          <w:rFonts w:hint="eastAsia" w:ascii="楷体" w:hAnsi="楷体" w:eastAsia="楷体" w:cs="楷体"/>
          <w:b w:val="0"/>
          <w:bCs w:val="0"/>
          <w:color w:val="auto"/>
          <w:sz w:val="32"/>
          <w:szCs w:val="32"/>
          <w:highlight w:val="none"/>
          <w:lang w:val="en-US" w:eastAsia="zh-CN"/>
        </w:rPr>
        <w:t>（八）防洪、排水管理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left"/>
        <w:textAlignment w:val="auto"/>
        <w:outlineLvl w:val="9"/>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1.有遭遇洪水危险的露天矿山应设置专用的防洪、排洪设施。</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left"/>
        <w:textAlignment w:val="auto"/>
        <w:outlineLvl w:val="9"/>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2.露天矿山应采取下列措施保证采场安全：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left"/>
        <w:textAlignment w:val="auto"/>
        <w:outlineLvl w:val="9"/>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在采场边坡台阶设置排水沟；</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left"/>
        <w:textAlignment w:val="auto"/>
        <w:outlineLvl w:val="9"/>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地下水影响露天采场生产安全时，应采取疏干等防治措施。</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left"/>
        <w:textAlignment w:val="auto"/>
        <w:outlineLvl w:val="9"/>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3.露天矿山应按照下列要求建立防排水系统：</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left"/>
        <w:textAlignment w:val="auto"/>
        <w:outlineLvl w:val="9"/>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凹陷露天坑应设机械排水或自流排水设施。</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left"/>
        <w:textAlignment w:val="auto"/>
        <w:outlineLvl w:val="9"/>
        <w:rPr>
          <w:rFonts w:hint="default"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遇设计防洪频率的暴雨时，最低台阶淹没时间不应超过7天，淹没前应撤出人员和重要设备。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0"/>
        <w:rPr>
          <w:rFonts w:hint="default" w:ascii="仿宋" w:hAnsi="仿宋" w:eastAsia="仿宋" w:cs="仿宋"/>
          <w:color w:val="auto"/>
          <w:sz w:val="32"/>
          <w:szCs w:val="32"/>
          <w:highlight w:val="none"/>
          <w:lang w:val="en-US" w:eastAsia="zh-CN"/>
        </w:rPr>
      </w:pPr>
      <w:r>
        <w:rPr>
          <w:rFonts w:hint="eastAsia" w:ascii="黑体" w:hAnsi="黑体" w:eastAsia="黑体" w:cs="黑体"/>
          <w:color w:val="auto"/>
          <w:sz w:val="32"/>
          <w:szCs w:val="32"/>
          <w:highlight w:val="none"/>
          <w:lang w:val="en-US" w:eastAsia="zh-CN"/>
        </w:rPr>
        <w:t>第十八条 矿山企业依照《金属非金属矿山排土场安全生产规则》、《冶金矿山排土场设计规范》、《有色金属矿山排土场设计标准》等法规标准要求，加强排土场安全管理。</w:t>
      </w:r>
    </w:p>
    <w:p>
      <w:pPr>
        <w:keepNext w:val="0"/>
        <w:keepLines w:val="0"/>
        <w:pageBreakBefore w:val="0"/>
        <w:widowControl w:val="0"/>
        <w:numPr>
          <w:ilvl w:val="0"/>
          <w:numId w:val="0"/>
        </w:numPr>
        <w:kinsoku/>
        <w:wordWrap/>
        <w:overflowPunct/>
        <w:topLinePunct w:val="0"/>
        <w:autoSpaceDE/>
        <w:autoSpaceDN/>
        <w:bidi w:val="0"/>
        <w:spacing w:line="560" w:lineRule="exact"/>
        <w:ind w:left="0" w:leftChars="0" w:firstLine="640" w:firstLineChars="200"/>
        <w:jc w:val="both"/>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（一）排土场应纳入设计范围或者与设计相符；执行三同时要求；不得随意变更设计。</w:t>
      </w:r>
    </w:p>
    <w:p>
      <w:pPr>
        <w:keepNext w:val="0"/>
        <w:keepLines w:val="0"/>
        <w:pageBreakBefore w:val="0"/>
        <w:widowControl w:val="0"/>
        <w:numPr>
          <w:ilvl w:val="0"/>
          <w:numId w:val="0"/>
        </w:numPr>
        <w:kinsoku/>
        <w:wordWrap/>
        <w:overflowPunct/>
        <w:topLinePunct w:val="0"/>
        <w:autoSpaceDE/>
        <w:autoSpaceDN/>
        <w:bidi w:val="0"/>
        <w:spacing w:line="560" w:lineRule="exact"/>
        <w:ind w:left="0" w:leftChars="0" w:firstLine="640" w:firstLineChars="200"/>
        <w:jc w:val="both"/>
        <w:textAlignment w:val="auto"/>
        <w:rPr>
          <w:rFonts w:hint="default"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（二）排土场应按照可行性研究、初步设计、施工图设计阶段做相应的勘察工作。</w:t>
      </w:r>
    </w:p>
    <w:p>
      <w:pPr>
        <w:keepNext w:val="0"/>
        <w:keepLines w:val="0"/>
        <w:pageBreakBefore w:val="0"/>
        <w:widowControl w:val="0"/>
        <w:numPr>
          <w:ilvl w:val="0"/>
          <w:numId w:val="0"/>
        </w:numPr>
        <w:kinsoku/>
        <w:wordWrap/>
        <w:overflowPunct/>
        <w:topLinePunct w:val="0"/>
        <w:autoSpaceDE/>
        <w:autoSpaceDN/>
        <w:bidi w:val="0"/>
        <w:spacing w:line="560" w:lineRule="exact"/>
        <w:ind w:left="0" w:leftChars="0" w:firstLine="640" w:firstLineChars="200"/>
        <w:jc w:val="both"/>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（三）排土场应建立健全相关安全管理制度和作业操作规程。</w:t>
      </w:r>
    </w:p>
    <w:p>
      <w:pPr>
        <w:keepNext w:val="0"/>
        <w:keepLines w:val="0"/>
        <w:pageBreakBefore w:val="0"/>
        <w:widowControl w:val="0"/>
        <w:numPr>
          <w:ilvl w:val="0"/>
          <w:numId w:val="0"/>
        </w:numPr>
        <w:kinsoku/>
        <w:wordWrap/>
        <w:overflowPunct/>
        <w:topLinePunct w:val="0"/>
        <w:autoSpaceDE/>
        <w:autoSpaceDN/>
        <w:bidi w:val="0"/>
        <w:spacing w:line="560" w:lineRule="exact"/>
        <w:ind w:left="0" w:leftChars="0" w:firstLine="640" w:firstLineChars="200"/>
        <w:jc w:val="both"/>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（四）内部排土场不应影响矿山正常开采和边坡稳定，排土场坡脚与开采作业点之间应留设安全距离，必要时设置滚石或泥石流拦挡设施。</w:t>
      </w:r>
    </w:p>
    <w:p>
      <w:pPr>
        <w:keepNext w:val="0"/>
        <w:keepLines w:val="0"/>
        <w:pageBreakBefore w:val="0"/>
        <w:widowControl w:val="0"/>
        <w:numPr>
          <w:ilvl w:val="0"/>
          <w:numId w:val="0"/>
        </w:numPr>
        <w:kinsoku/>
        <w:wordWrap/>
        <w:overflowPunct/>
        <w:topLinePunct w:val="0"/>
        <w:autoSpaceDE/>
        <w:autoSpaceDN/>
        <w:bidi w:val="0"/>
        <w:spacing w:line="560" w:lineRule="exact"/>
        <w:ind w:left="0" w:leftChars="0" w:firstLine="640" w:firstLineChars="200"/>
        <w:jc w:val="both"/>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（五）堆置高度30米及以上的排土场应每5年至少进行1次边坡稳定性分析。堆置高度200米及以上的排土场边坡建立边坡稳定监测系统。堆置高度100米及以上的排土场，应当每年进行一次边坡稳定性分析。</w:t>
      </w:r>
    </w:p>
    <w:p>
      <w:pPr>
        <w:keepNext w:val="0"/>
        <w:keepLines w:val="0"/>
        <w:pageBreakBefore w:val="0"/>
        <w:widowControl w:val="0"/>
        <w:numPr>
          <w:ilvl w:val="0"/>
          <w:numId w:val="0"/>
        </w:numPr>
        <w:kinsoku/>
        <w:wordWrap/>
        <w:overflowPunct/>
        <w:topLinePunct w:val="0"/>
        <w:autoSpaceDE/>
        <w:autoSpaceDN/>
        <w:bidi w:val="0"/>
        <w:spacing w:line="560" w:lineRule="exact"/>
        <w:ind w:left="0" w:leftChars="0" w:firstLine="640" w:firstLineChars="200"/>
        <w:jc w:val="both"/>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（六）在平均坡度大于1:5的地基上顺坡排土，排土场总堆置高度2倍范围以内有人员密集场所，按设计采取安全措施。</w:t>
      </w:r>
    </w:p>
    <w:p>
      <w:pPr>
        <w:keepNext w:val="0"/>
        <w:keepLines w:val="0"/>
        <w:pageBreakBefore w:val="0"/>
        <w:widowControl w:val="0"/>
        <w:numPr>
          <w:ilvl w:val="0"/>
          <w:numId w:val="0"/>
        </w:numPr>
        <w:kinsoku/>
        <w:wordWrap/>
        <w:overflowPunct/>
        <w:topLinePunct w:val="0"/>
        <w:autoSpaceDE/>
        <w:autoSpaceDN/>
        <w:bidi w:val="0"/>
        <w:spacing w:line="560" w:lineRule="exact"/>
        <w:ind w:left="0" w:leftChars="0" w:firstLine="640" w:firstLineChars="200"/>
        <w:jc w:val="both"/>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（七）山坡排土场周围按设计修筑截、排水设施。</w:t>
      </w:r>
    </w:p>
    <w:p>
      <w:pPr>
        <w:keepNext w:val="0"/>
        <w:keepLines w:val="0"/>
        <w:pageBreakBefore w:val="0"/>
        <w:widowControl w:val="0"/>
        <w:numPr>
          <w:ilvl w:val="0"/>
          <w:numId w:val="0"/>
        </w:numPr>
        <w:kinsoku/>
        <w:wordWrap/>
        <w:overflowPunct/>
        <w:topLinePunct w:val="0"/>
        <w:autoSpaceDE/>
        <w:autoSpaceDN/>
        <w:bidi w:val="0"/>
        <w:spacing w:line="560" w:lineRule="exact"/>
        <w:ind w:left="0" w:leftChars="0" w:firstLine="640" w:firstLineChars="200"/>
        <w:jc w:val="both"/>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（八）汛期应对排土场和下游泥石流拦挡坝进行巡视，发现问题应及时修复，防止连续暴雨后发生泥石流和垮坝事故。</w:t>
      </w:r>
    </w:p>
    <w:p>
      <w:pPr>
        <w:keepNext w:val="0"/>
        <w:keepLines w:val="0"/>
        <w:pageBreakBefore w:val="0"/>
        <w:widowControl w:val="0"/>
        <w:numPr>
          <w:ilvl w:val="0"/>
          <w:numId w:val="0"/>
        </w:numPr>
        <w:kinsoku/>
        <w:wordWrap/>
        <w:overflowPunct/>
        <w:topLinePunct w:val="0"/>
        <w:autoSpaceDE/>
        <w:autoSpaceDN/>
        <w:bidi w:val="0"/>
        <w:spacing w:line="560" w:lineRule="exact"/>
        <w:ind w:left="0" w:leftChars="0" w:firstLine="640" w:firstLineChars="200"/>
        <w:jc w:val="both"/>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（九）排土场应设置醒目的安全警示标志。</w:t>
      </w:r>
    </w:p>
    <w:p>
      <w:pPr>
        <w:keepNext w:val="0"/>
        <w:keepLines w:val="0"/>
        <w:pageBreakBefore w:val="0"/>
        <w:widowControl w:val="0"/>
        <w:numPr>
          <w:ilvl w:val="0"/>
          <w:numId w:val="0"/>
        </w:numPr>
        <w:kinsoku/>
        <w:wordWrap/>
        <w:overflowPunct/>
        <w:topLinePunct w:val="0"/>
        <w:autoSpaceDE/>
        <w:autoSpaceDN/>
        <w:bidi w:val="0"/>
        <w:spacing w:line="560" w:lineRule="exact"/>
        <w:ind w:left="0" w:leftChars="0" w:firstLine="640" w:firstLineChars="200"/>
        <w:jc w:val="both"/>
        <w:textAlignment w:val="auto"/>
        <w:rPr>
          <w:rFonts w:hint="default"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（十）排土场作业区应配备指挥工作间，通信联络设备，照明设施。</w:t>
      </w:r>
    </w:p>
    <w:p>
      <w:pPr>
        <w:keepNext w:val="0"/>
        <w:keepLines w:val="0"/>
        <w:pageBreakBefore w:val="0"/>
        <w:widowControl w:val="0"/>
        <w:numPr>
          <w:ilvl w:val="0"/>
          <w:numId w:val="0"/>
        </w:numPr>
        <w:kinsoku/>
        <w:wordWrap/>
        <w:overflowPunct/>
        <w:topLinePunct w:val="0"/>
        <w:autoSpaceDE/>
        <w:autoSpaceDN/>
        <w:bidi w:val="0"/>
        <w:spacing w:line="560" w:lineRule="exact"/>
        <w:ind w:left="0" w:leftChars="0" w:firstLine="640" w:firstLineChars="200"/>
        <w:jc w:val="both"/>
        <w:textAlignment w:val="auto"/>
        <w:rPr>
          <w:rFonts w:hint="default"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（十一）经安全设施设计审批，方可回采利用排土场。严禁个人在排土场作业区或排土场危险区内，从事捡矿石、捡石材或其他活动。</w:t>
      </w:r>
    </w:p>
    <w:p>
      <w:pPr>
        <w:keepNext w:val="0"/>
        <w:keepLines w:val="0"/>
        <w:pageBreakBefore w:val="0"/>
        <w:widowControl w:val="0"/>
        <w:numPr>
          <w:ilvl w:val="0"/>
          <w:numId w:val="0"/>
        </w:numPr>
        <w:kinsoku/>
        <w:wordWrap/>
        <w:overflowPunct/>
        <w:topLinePunct w:val="0"/>
        <w:autoSpaceDE/>
        <w:autoSpaceDN/>
        <w:bidi w:val="0"/>
        <w:spacing w:line="560" w:lineRule="exact"/>
        <w:ind w:left="0" w:leftChars="0" w:firstLine="640" w:firstLineChars="200"/>
        <w:jc w:val="both"/>
        <w:textAlignment w:val="auto"/>
        <w:outlineLvl w:val="0"/>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第十九条 其他具体要求</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符合有关国家标准、行业标准规定的其他条件。</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textAlignment w:val="auto"/>
        <w:rPr>
          <w:rFonts w:ascii="仿宋_GB2312" w:hAnsi="Arial" w:eastAsia="仿宋_GB2312"/>
          <w:bCs/>
          <w:color w:val="auto"/>
          <w:sz w:val="32"/>
          <w:szCs w:val="32"/>
          <w:highlight w:val="none"/>
        </w:rPr>
      </w:pPr>
      <w:r>
        <w:rPr>
          <w:rFonts w:hint="eastAsia" w:ascii="黑体" w:hAnsi="黑体" w:eastAsia="黑体" w:cs="黑体"/>
          <w:color w:val="auto"/>
          <w:sz w:val="32"/>
          <w:szCs w:val="32"/>
          <w:highlight w:val="none"/>
          <w:lang w:val="en-US" w:eastAsia="zh-CN"/>
        </w:rPr>
        <w:t xml:space="preserve">第二十条 </w:t>
      </w:r>
      <w:r>
        <w:rPr>
          <w:rFonts w:hint="eastAsia" w:ascii="仿宋" w:hAnsi="仿宋" w:eastAsia="仿宋" w:cs="仿宋"/>
          <w:color w:val="auto"/>
          <w:sz w:val="32"/>
          <w:szCs w:val="32"/>
          <w:highlight w:val="none"/>
          <w:lang w:val="en-US" w:eastAsia="zh-CN"/>
        </w:rPr>
        <w:t>地、州、市应急管理部门可根据本办法，结合本地区工作实际制定实施细则，并及时报自治区应急管理厅。</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textAlignment w:val="auto"/>
        <w:rPr>
          <w:rFonts w:ascii="仿宋_GB2312" w:hAnsi="Arial" w:eastAsia="仿宋_GB2312"/>
          <w:bCs/>
          <w:color w:val="auto"/>
          <w:sz w:val="32"/>
          <w:szCs w:val="32"/>
          <w:highlight w:val="none"/>
        </w:rPr>
      </w:pPr>
      <w:r>
        <w:rPr>
          <w:rFonts w:hint="eastAsia" w:ascii="黑体" w:hAnsi="黑体" w:eastAsia="黑体" w:cs="黑体"/>
          <w:bCs/>
          <w:color w:val="auto"/>
          <w:sz w:val="32"/>
          <w:szCs w:val="32"/>
          <w:highlight w:val="none"/>
        </w:rPr>
        <w:t>第</w:t>
      </w:r>
      <w:r>
        <w:rPr>
          <w:rFonts w:hint="eastAsia" w:ascii="黑体" w:hAnsi="黑体" w:eastAsia="黑体" w:cs="黑体"/>
          <w:bCs/>
          <w:color w:val="auto"/>
          <w:sz w:val="32"/>
          <w:szCs w:val="32"/>
          <w:highlight w:val="none"/>
          <w:lang w:val="en-US" w:eastAsia="zh-CN"/>
        </w:rPr>
        <w:t>二十一</w:t>
      </w:r>
      <w:r>
        <w:rPr>
          <w:rFonts w:hint="eastAsia" w:ascii="黑体" w:hAnsi="黑体" w:eastAsia="黑体" w:cs="黑体"/>
          <w:bCs/>
          <w:color w:val="auto"/>
          <w:sz w:val="32"/>
          <w:szCs w:val="32"/>
          <w:highlight w:val="none"/>
        </w:rPr>
        <w:t>条</w:t>
      </w:r>
      <w:r>
        <w:rPr>
          <w:rFonts w:hint="eastAsia" w:ascii="黑体" w:hAnsi="黑体" w:eastAsia="黑体" w:cs="黑体"/>
          <w:bCs/>
          <w:color w:val="auto"/>
          <w:sz w:val="32"/>
          <w:szCs w:val="32"/>
          <w:highlight w:val="none"/>
          <w:lang w:val="en-US" w:eastAsia="zh-CN"/>
        </w:rPr>
        <w:t xml:space="preserve"> </w:t>
      </w:r>
      <w:r>
        <w:rPr>
          <w:rFonts w:hint="eastAsia" w:ascii="仿宋" w:hAnsi="仿宋" w:eastAsia="仿宋" w:cs="仿宋"/>
          <w:color w:val="auto"/>
          <w:sz w:val="32"/>
          <w:szCs w:val="32"/>
          <w:highlight w:val="none"/>
          <w:lang w:val="en-US" w:eastAsia="zh-CN"/>
        </w:rPr>
        <w:t>本办法由自治区应急管理厅负责解释，自2023年x月x日起施行。</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仿宋" w:hAnsi="仿宋" w:eastAsia="仿宋" w:cs="仿宋"/>
          <w:color w:val="auto"/>
          <w:sz w:val="32"/>
          <w:szCs w:val="32"/>
          <w:highlight w:val="none"/>
          <w:lang w:val="en-US" w:eastAsia="zh-CN"/>
        </w:rPr>
      </w:pPr>
      <w:bookmarkStart w:id="0" w:name="_GoBack"/>
      <w:bookmarkEnd w:id="0"/>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auto"/>
    <w:pitch w:val="default"/>
    <w:sig w:usb0="A00002EF" w:usb1="4000207B" w:usb2="00000000" w:usb3="00000000" w:csb0="2000019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新宋体">
    <w:panose1 w:val="02010609030101010101"/>
    <w:charset w:val="86"/>
    <w:family w:val="auto"/>
    <w:pitch w:val="default"/>
    <w:sig w:usb0="00000003" w:usb1="288F0000" w:usb2="00000006" w:usb3="00000000" w:csb0="00040001" w:csb1="0000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5" w:lineRule="auto"/>
      <w:ind w:left="7538"/>
      <w:rPr>
        <w:rFonts w:ascii="宋体" w:hAnsi="宋体" w:eastAsia="宋体" w:cs="宋体"/>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仿宋" w:hAnsi="仿宋" w:eastAsia="仿宋" w:cs="仿宋"/>
                              <w:sz w:val="20"/>
                              <w:szCs w:val="20"/>
                            </w:rPr>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4"/>
                      <w:rPr>
                        <w:rFonts w:hint="eastAsia" w:ascii="仿宋" w:hAnsi="仿宋" w:eastAsia="仿宋" w:cs="仿宋"/>
                        <w:sz w:val="20"/>
                        <w:szCs w:val="20"/>
                      </w:rPr>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0548AC"/>
    <w:multiLevelType w:val="singleLevel"/>
    <w:tmpl w:val="2E0548AC"/>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M2ZWU2MzBiY2E2YjdkZDJkNTMxNmY5YTRlZGYyNjgifQ=="/>
    <w:docVar w:name="KSO_WPS_MARK_KEY" w:val="6a0b453a-4d70-4ec3-a5ba-88282dc0089b"/>
  </w:docVars>
  <w:rsids>
    <w:rsidRoot w:val="00000000"/>
    <w:rsid w:val="016A5229"/>
    <w:rsid w:val="02175E3E"/>
    <w:rsid w:val="03D91946"/>
    <w:rsid w:val="045F303F"/>
    <w:rsid w:val="0479335F"/>
    <w:rsid w:val="05E659B3"/>
    <w:rsid w:val="061027E2"/>
    <w:rsid w:val="06561829"/>
    <w:rsid w:val="0717375D"/>
    <w:rsid w:val="078F59E9"/>
    <w:rsid w:val="085B03F1"/>
    <w:rsid w:val="08B234D4"/>
    <w:rsid w:val="0BB02112"/>
    <w:rsid w:val="0C8E7DA5"/>
    <w:rsid w:val="0CCD0D10"/>
    <w:rsid w:val="0D15073F"/>
    <w:rsid w:val="0D2B61B4"/>
    <w:rsid w:val="0D7554B0"/>
    <w:rsid w:val="0EDE2517"/>
    <w:rsid w:val="0F2F360E"/>
    <w:rsid w:val="102913E9"/>
    <w:rsid w:val="1081433D"/>
    <w:rsid w:val="10DB7AAB"/>
    <w:rsid w:val="117B2B3A"/>
    <w:rsid w:val="11AD12AA"/>
    <w:rsid w:val="11B12A00"/>
    <w:rsid w:val="11F96D38"/>
    <w:rsid w:val="138A1B49"/>
    <w:rsid w:val="13B03341"/>
    <w:rsid w:val="14ED1FA1"/>
    <w:rsid w:val="15254CD2"/>
    <w:rsid w:val="153C24AD"/>
    <w:rsid w:val="16883814"/>
    <w:rsid w:val="176C18A3"/>
    <w:rsid w:val="193F0608"/>
    <w:rsid w:val="1A432DD4"/>
    <w:rsid w:val="1B2C7D7E"/>
    <w:rsid w:val="1B943177"/>
    <w:rsid w:val="1C4C57FF"/>
    <w:rsid w:val="1C4F2FA1"/>
    <w:rsid w:val="1CB76774"/>
    <w:rsid w:val="1E5D1F46"/>
    <w:rsid w:val="1ECC2C27"/>
    <w:rsid w:val="1F544598"/>
    <w:rsid w:val="1F9753C6"/>
    <w:rsid w:val="1FE61F20"/>
    <w:rsid w:val="213757BA"/>
    <w:rsid w:val="213A1B76"/>
    <w:rsid w:val="21AE3327"/>
    <w:rsid w:val="22331F3C"/>
    <w:rsid w:val="22D95EA8"/>
    <w:rsid w:val="23065643"/>
    <w:rsid w:val="23955CDE"/>
    <w:rsid w:val="24207C9D"/>
    <w:rsid w:val="255969F2"/>
    <w:rsid w:val="25B40C29"/>
    <w:rsid w:val="261547F5"/>
    <w:rsid w:val="26C54B2C"/>
    <w:rsid w:val="281B267F"/>
    <w:rsid w:val="2ADD6978"/>
    <w:rsid w:val="2BC209A0"/>
    <w:rsid w:val="2CD91782"/>
    <w:rsid w:val="2D2A3A58"/>
    <w:rsid w:val="2EAB0AAB"/>
    <w:rsid w:val="2F2E7A9C"/>
    <w:rsid w:val="2F5A3045"/>
    <w:rsid w:val="31D518AC"/>
    <w:rsid w:val="32555822"/>
    <w:rsid w:val="32A41A99"/>
    <w:rsid w:val="331165AB"/>
    <w:rsid w:val="33200A88"/>
    <w:rsid w:val="344725A0"/>
    <w:rsid w:val="344B318C"/>
    <w:rsid w:val="35623C64"/>
    <w:rsid w:val="35DB0AA3"/>
    <w:rsid w:val="36E30725"/>
    <w:rsid w:val="38BE762D"/>
    <w:rsid w:val="38CE6E63"/>
    <w:rsid w:val="3929719C"/>
    <w:rsid w:val="3A0D6176"/>
    <w:rsid w:val="3A806A7C"/>
    <w:rsid w:val="3BA11D1C"/>
    <w:rsid w:val="3C917532"/>
    <w:rsid w:val="3D60593D"/>
    <w:rsid w:val="3DEC5625"/>
    <w:rsid w:val="3E0A5CC3"/>
    <w:rsid w:val="3E2F30E8"/>
    <w:rsid w:val="3EB8255C"/>
    <w:rsid w:val="3EC82FB3"/>
    <w:rsid w:val="3ED41958"/>
    <w:rsid w:val="3ED92ACB"/>
    <w:rsid w:val="3F281CA4"/>
    <w:rsid w:val="404300A4"/>
    <w:rsid w:val="4114428E"/>
    <w:rsid w:val="41C17BF0"/>
    <w:rsid w:val="42A47894"/>
    <w:rsid w:val="42B71375"/>
    <w:rsid w:val="42C13FA2"/>
    <w:rsid w:val="43F01894"/>
    <w:rsid w:val="44596435"/>
    <w:rsid w:val="45181E73"/>
    <w:rsid w:val="456E1846"/>
    <w:rsid w:val="467F21AA"/>
    <w:rsid w:val="478C0F58"/>
    <w:rsid w:val="47CA1B4A"/>
    <w:rsid w:val="482D54C5"/>
    <w:rsid w:val="49056C8B"/>
    <w:rsid w:val="49F70BF1"/>
    <w:rsid w:val="4C227BBB"/>
    <w:rsid w:val="4C664323"/>
    <w:rsid w:val="4C8A74C0"/>
    <w:rsid w:val="4CE52F83"/>
    <w:rsid w:val="4D183E14"/>
    <w:rsid w:val="4E263853"/>
    <w:rsid w:val="4E7B5A76"/>
    <w:rsid w:val="4F4C6809"/>
    <w:rsid w:val="4F4C7593"/>
    <w:rsid w:val="50857CE1"/>
    <w:rsid w:val="50E35A2B"/>
    <w:rsid w:val="510101F6"/>
    <w:rsid w:val="51275918"/>
    <w:rsid w:val="536D2863"/>
    <w:rsid w:val="53912830"/>
    <w:rsid w:val="53A96AB8"/>
    <w:rsid w:val="53DF24DA"/>
    <w:rsid w:val="53F341D7"/>
    <w:rsid w:val="557430F6"/>
    <w:rsid w:val="5587107B"/>
    <w:rsid w:val="558D41B7"/>
    <w:rsid w:val="59EB1926"/>
    <w:rsid w:val="5A3A2B60"/>
    <w:rsid w:val="5A64562B"/>
    <w:rsid w:val="5AD31C42"/>
    <w:rsid w:val="5E2D6537"/>
    <w:rsid w:val="5E566807"/>
    <w:rsid w:val="5EAF5F88"/>
    <w:rsid w:val="5EEA610A"/>
    <w:rsid w:val="5F077630"/>
    <w:rsid w:val="607921FE"/>
    <w:rsid w:val="63E44975"/>
    <w:rsid w:val="64D140C0"/>
    <w:rsid w:val="64D771FD"/>
    <w:rsid w:val="65400BB0"/>
    <w:rsid w:val="661E3335"/>
    <w:rsid w:val="665722E2"/>
    <w:rsid w:val="674072DB"/>
    <w:rsid w:val="67862898"/>
    <w:rsid w:val="67C775E8"/>
    <w:rsid w:val="68266670"/>
    <w:rsid w:val="687B5B1C"/>
    <w:rsid w:val="68896A60"/>
    <w:rsid w:val="6B464889"/>
    <w:rsid w:val="6CA7615B"/>
    <w:rsid w:val="6CD248CC"/>
    <w:rsid w:val="6D6A3304"/>
    <w:rsid w:val="6EB42084"/>
    <w:rsid w:val="6EE90986"/>
    <w:rsid w:val="6EEE586F"/>
    <w:rsid w:val="6F10748D"/>
    <w:rsid w:val="6F375468"/>
    <w:rsid w:val="6FAD1EDF"/>
    <w:rsid w:val="6FC00223"/>
    <w:rsid w:val="70335C2F"/>
    <w:rsid w:val="70E60EF4"/>
    <w:rsid w:val="70F72C58"/>
    <w:rsid w:val="71085A39"/>
    <w:rsid w:val="7183647D"/>
    <w:rsid w:val="733F48EB"/>
    <w:rsid w:val="74042A76"/>
    <w:rsid w:val="744C3764"/>
    <w:rsid w:val="75B44D6F"/>
    <w:rsid w:val="76522B87"/>
    <w:rsid w:val="76D37C8B"/>
    <w:rsid w:val="76F2546D"/>
    <w:rsid w:val="771955B6"/>
    <w:rsid w:val="779F004E"/>
    <w:rsid w:val="7A8D2BB1"/>
    <w:rsid w:val="7B571881"/>
    <w:rsid w:val="7C570EF7"/>
    <w:rsid w:val="7C7D5F9C"/>
    <w:rsid w:val="7CB3005B"/>
    <w:rsid w:val="7DE009ED"/>
    <w:rsid w:val="7E4E1C03"/>
    <w:rsid w:val="7EF24B8D"/>
    <w:rsid w:val="7F080287"/>
    <w:rsid w:val="7F2B66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Body Text"/>
    <w:basedOn w:val="1"/>
    <w:semiHidden/>
    <w:qFormat/>
    <w:uiPriority w:val="0"/>
    <w:rPr>
      <w:rFonts w:ascii="仿宋" w:hAnsi="仿宋" w:eastAsia="仿宋" w:cs="仿宋"/>
      <w:sz w:val="31"/>
      <w:szCs w:val="31"/>
      <w:lang w:val="en-US" w:eastAsia="en-US" w:bidi="ar-SA"/>
    </w:rPr>
  </w:style>
  <w:style w:type="paragraph" w:styleId="4">
    <w:name w:val="footer"/>
    <w:basedOn w:val="1"/>
    <w:unhideWhenUsed/>
    <w:qFormat/>
    <w:uiPriority w:val="99"/>
    <w:pPr>
      <w:tabs>
        <w:tab w:val="center" w:pos="4153"/>
        <w:tab w:val="right" w:pos="8306"/>
      </w:tabs>
      <w:snapToGrid w:val="0"/>
      <w:jc w:val="left"/>
    </w:pPr>
    <w:rPr>
      <w:sz w:val="18"/>
      <w:szCs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Hyperlink"/>
    <w:basedOn w:val="7"/>
    <w:qFormat/>
    <w:uiPriority w:val="0"/>
    <w:rPr>
      <w:color w:val="0000FF"/>
      <w:u w:val="single"/>
    </w:rPr>
  </w:style>
  <w:style w:type="paragraph" w:customStyle="1" w:styleId="10">
    <w:name w:val="样式1"/>
    <w:basedOn w:val="1"/>
    <w:qFormat/>
    <w:uiPriority w:val="0"/>
    <w:pPr>
      <w:tabs>
        <w:tab w:val="right" w:leader="dot" w:pos="8730"/>
      </w:tabs>
    </w:pPr>
    <w:rPr>
      <w:rFonts w:hint="eastAsia" w:ascii="宋体" w:hAnsi="宋体" w:eastAsia="宋体" w:cs="宋体"/>
      <w:sz w:val="24"/>
      <w:szCs w:val="23"/>
    </w:rPr>
  </w:style>
  <w:style w:type="paragraph" w:customStyle="1" w:styleId="11">
    <w:name w:val="Body text|1"/>
    <w:basedOn w:val="1"/>
    <w:qFormat/>
    <w:uiPriority w:val="0"/>
    <w:pPr>
      <w:widowControl w:val="0"/>
      <w:shd w:val="clear" w:color="auto" w:fill="auto"/>
      <w:spacing w:after="80"/>
      <w:ind w:firstLine="400"/>
    </w:pPr>
    <w:rPr>
      <w:rFonts w:ascii="宋体" w:hAnsi="宋体" w:eastAsia="宋体" w:cs="宋体"/>
      <w:sz w:val="19"/>
      <w:szCs w:val="19"/>
      <w:u w:val="none"/>
      <w:shd w:val="clear" w:color="auto" w:fill="auto"/>
      <w:lang w:val="zh-TW" w:eastAsia="zh-TW" w:bidi="zh-TW"/>
    </w:rPr>
  </w:style>
  <w:style w:type="paragraph" w:customStyle="1" w:styleId="12">
    <w:name w:val="BodyText1I2"/>
    <w:basedOn w:val="13"/>
    <w:qFormat/>
    <w:uiPriority w:val="0"/>
    <w:pPr>
      <w:ind w:firstLine="420" w:firstLineChars="200"/>
    </w:pPr>
  </w:style>
  <w:style w:type="paragraph" w:customStyle="1" w:styleId="13">
    <w:name w:val="BodyTextIndent"/>
    <w:basedOn w:val="1"/>
    <w:qFormat/>
    <w:uiPriority w:val="0"/>
    <w:pPr>
      <w:spacing w:after="120"/>
      <w:ind w:left="420" w:leftChars="200"/>
      <w:textAlignment w:val="baseline"/>
    </w:pPr>
    <w:rPr>
      <w:rFonts w:ascii="Calibri" w:hAnsi="Calibri" w:eastAsia="宋体"/>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18</Pages>
  <Words>8525</Words>
  <Characters>8751</Characters>
  <Lines>0</Lines>
  <Paragraphs>0</Paragraphs>
  <ScaleCrop>false</ScaleCrop>
  <LinksUpToDate>false</LinksUpToDate>
  <CharactersWithSpaces>8771</CharactersWithSpaces>
  <Application>WPS Office_10.8.0.6253_F1E327BC-269C-435d-A152-05C5408002CA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2021-04-15T15:32:00Z</dcterms:created>
  <dc:creator>若羌天山水泥有限责任公司</dc:creator>
  <cp:lastModifiedBy>安尼瓦尔江</cp:lastModifiedBy>
  <cp:lastPrinted>2023-06-14T05:21:00Z</cp:lastPrinted>
  <dcterms:modified xsi:type="dcterms:W3CDTF">2023-06-14T11:21:24Z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2052-10.8.0.6253</vt:lpwstr>
  </property>
  <property fmtid="{D5CDD505-2E9C-101B-9397-08002B2CF9AE}" pid="3" name="ICV">
    <vt:lpwstr>DF6FDE1A2FC543DCAE4ECBCBDAE215A2_13</vt:lpwstr>
  </property>
</Properties>
</file>