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29997">
      <w:pPr>
        <w:spacing w:before="312" w:beforeLines="100" w:after="312" w:afterLines="100"/>
        <w:jc w:val="center"/>
        <w:rPr>
          <w:rFonts w:ascii="方正小标宋简体" w:hAnsi="Times New Roman" w:eastAsia="方正小标宋简体" w:cs="Times New Roman"/>
          <w:sz w:val="36"/>
          <w:szCs w:val="36"/>
        </w:rPr>
      </w:pPr>
      <w:r>
        <w:rPr>
          <w:rFonts w:hint="eastAsia" w:ascii="方正小标宋简体" w:hAnsi="Times New Roman" w:eastAsia="方正小标宋简体" w:cs="Times New Roman"/>
          <w:sz w:val="36"/>
          <w:szCs w:val="36"/>
        </w:rPr>
        <w:t>《</w:t>
      </w:r>
      <w:bookmarkStart w:id="0" w:name="_GoBack"/>
      <w:bookmarkEnd w:id="0"/>
      <w:r>
        <w:rPr>
          <w:rFonts w:hint="eastAsia" w:ascii="方正小标宋简体" w:hAnsi="Times New Roman" w:eastAsia="方正小标宋简体" w:cs="Times New Roman"/>
          <w:sz w:val="36"/>
          <w:szCs w:val="36"/>
          <w:lang w:eastAsia="zh-CN"/>
        </w:rPr>
        <w:t>萤石矿截割性测试</w:t>
      </w:r>
      <w:r>
        <w:rPr>
          <w:rFonts w:hint="eastAsia" w:ascii="方正小标宋简体" w:hAnsi="Times New Roman" w:eastAsia="方正小标宋简体" w:cs="Times New Roman"/>
          <w:sz w:val="36"/>
          <w:szCs w:val="36"/>
        </w:rPr>
        <w:t>评价方法与分级标准》编制说明</w:t>
      </w:r>
    </w:p>
    <w:p w14:paraId="0CE63385">
      <w:pPr>
        <w:outlineLvl w:val="0"/>
        <w:rPr>
          <w:rFonts w:hint="eastAsia" w:ascii="黑体" w:hAnsi="黑体" w:eastAsia="黑体" w:cs="黑体"/>
          <w:b/>
          <w:bCs/>
          <w:sz w:val="32"/>
          <w:szCs w:val="32"/>
        </w:rPr>
      </w:pPr>
      <w:r>
        <w:rPr>
          <w:rFonts w:hint="eastAsia" w:ascii="黑体" w:hAnsi="黑体" w:eastAsia="黑体" w:cs="黑体"/>
          <w:b/>
          <w:bCs/>
          <w:sz w:val="32"/>
          <w:szCs w:val="32"/>
        </w:rPr>
        <w:t>一、工作简况</w:t>
      </w:r>
    </w:p>
    <w:p w14:paraId="22868F06">
      <w:pPr>
        <w:ind w:firstLine="640" w:firstLineChars="20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(一)任务来源</w:t>
      </w:r>
    </w:p>
    <w:p w14:paraId="02B4E035">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根据新疆维吾尔自治区市场监督管理局下达的2024年度地方标准制修订项目计划，以及自治区重点研发计划项目《新疆萤石矿机械连续智能采矿关键技术及装备研发》（项目编号：2024B03014）研发及成果应用的需求，申请制定地方标准。</w:t>
      </w:r>
    </w:p>
    <w:p w14:paraId="4E8D0649">
      <w:pPr>
        <w:ind w:firstLine="640" w:firstLineChars="20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(二)起草单位</w:t>
      </w:r>
    </w:p>
    <w:p w14:paraId="13370F5D">
      <w:pPr>
        <w:ind w:firstLine="640" w:firstLineChars="200"/>
        <w:rPr>
          <w:rFonts w:ascii="楷体_GB2312" w:hAnsi="Times New Roman" w:eastAsia="楷体_GB2312" w:cs="Times New Roman"/>
          <w:sz w:val="32"/>
          <w:szCs w:val="32"/>
        </w:rPr>
      </w:pPr>
      <w:r>
        <w:rPr>
          <w:rFonts w:hint="eastAsia" w:ascii="楷体_GB2312" w:hAnsi="Times New Roman" w:eastAsia="楷体_GB2312" w:cs="Times New Roman"/>
          <w:sz w:val="32"/>
          <w:szCs w:val="32"/>
        </w:rPr>
        <w:t>新疆华瓯矿业有限公司</w:t>
      </w:r>
    </w:p>
    <w:p w14:paraId="42552B64">
      <w:pPr>
        <w:ind w:firstLine="640" w:firstLineChars="20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(三)主要起草人</w:t>
      </w:r>
    </w:p>
    <w:tbl>
      <w:tblPr>
        <w:tblStyle w:val="15"/>
        <w:tblW w:w="87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7"/>
        <w:gridCol w:w="995"/>
        <w:gridCol w:w="1606"/>
        <w:gridCol w:w="3241"/>
        <w:gridCol w:w="1550"/>
      </w:tblGrid>
      <w:tr w14:paraId="51E35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586E758A">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姓 名</w:t>
            </w:r>
          </w:p>
        </w:tc>
        <w:tc>
          <w:tcPr>
            <w:tcW w:w="995" w:type="dxa"/>
            <w:tcBorders>
              <w:top w:val="single" w:color="auto" w:sz="4" w:space="0"/>
              <w:left w:val="single" w:color="auto" w:sz="4" w:space="0"/>
              <w:bottom w:val="single" w:color="auto" w:sz="4" w:space="0"/>
              <w:right w:val="single" w:color="auto" w:sz="4" w:space="0"/>
            </w:tcBorders>
            <w:vAlign w:val="center"/>
          </w:tcPr>
          <w:p w14:paraId="20A023A6">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性别</w:t>
            </w:r>
          </w:p>
        </w:tc>
        <w:tc>
          <w:tcPr>
            <w:tcW w:w="1606" w:type="dxa"/>
            <w:tcBorders>
              <w:top w:val="single" w:color="auto" w:sz="4" w:space="0"/>
              <w:left w:val="single" w:color="auto" w:sz="4" w:space="0"/>
              <w:bottom w:val="single" w:color="auto" w:sz="4" w:space="0"/>
              <w:right w:val="single" w:color="auto" w:sz="4" w:space="0"/>
            </w:tcBorders>
            <w:vAlign w:val="center"/>
          </w:tcPr>
          <w:p w14:paraId="3A845C17">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职务/职称</w:t>
            </w:r>
          </w:p>
        </w:tc>
        <w:tc>
          <w:tcPr>
            <w:tcW w:w="3241" w:type="dxa"/>
            <w:tcBorders>
              <w:top w:val="single" w:color="auto" w:sz="4" w:space="0"/>
              <w:left w:val="single" w:color="auto" w:sz="4" w:space="0"/>
              <w:bottom w:val="single" w:color="auto" w:sz="4" w:space="0"/>
              <w:right w:val="single" w:color="auto" w:sz="4" w:space="0"/>
            </w:tcBorders>
            <w:vAlign w:val="center"/>
          </w:tcPr>
          <w:p w14:paraId="02CDAE75">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工作单位</w:t>
            </w:r>
          </w:p>
        </w:tc>
        <w:tc>
          <w:tcPr>
            <w:tcW w:w="1550" w:type="dxa"/>
            <w:tcBorders>
              <w:top w:val="single" w:color="auto" w:sz="4" w:space="0"/>
              <w:left w:val="single" w:color="auto" w:sz="4" w:space="0"/>
              <w:bottom w:val="single" w:color="auto" w:sz="4" w:space="0"/>
              <w:right w:val="single" w:color="auto" w:sz="4" w:space="0"/>
            </w:tcBorders>
            <w:vAlign w:val="center"/>
          </w:tcPr>
          <w:p w14:paraId="27AA78A6">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rPr>
              <w:t>任务分工</w:t>
            </w:r>
          </w:p>
        </w:tc>
      </w:tr>
      <w:tr w14:paraId="4FAD5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58DF4612">
            <w:pPr>
              <w:spacing w:line="360" w:lineRule="exact"/>
              <w:jc w:val="both"/>
              <w:rPr>
                <w:rFonts w:hint="default"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何德强</w:t>
            </w:r>
          </w:p>
        </w:tc>
        <w:tc>
          <w:tcPr>
            <w:tcW w:w="995" w:type="dxa"/>
            <w:tcBorders>
              <w:top w:val="single" w:color="auto" w:sz="4" w:space="0"/>
              <w:left w:val="single" w:color="auto" w:sz="4" w:space="0"/>
              <w:bottom w:val="single" w:color="auto" w:sz="4" w:space="0"/>
              <w:right w:val="single" w:color="auto" w:sz="4" w:space="0"/>
            </w:tcBorders>
            <w:vAlign w:val="center"/>
          </w:tcPr>
          <w:p w14:paraId="2468E7D9">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男</w:t>
            </w:r>
          </w:p>
        </w:tc>
        <w:tc>
          <w:tcPr>
            <w:tcW w:w="1606" w:type="dxa"/>
            <w:tcBorders>
              <w:top w:val="single" w:color="auto" w:sz="4" w:space="0"/>
              <w:left w:val="single" w:color="auto" w:sz="4" w:space="0"/>
              <w:bottom w:val="single" w:color="auto" w:sz="4" w:space="0"/>
              <w:right w:val="single" w:color="auto" w:sz="4" w:space="0"/>
            </w:tcBorders>
            <w:vAlign w:val="center"/>
          </w:tcPr>
          <w:p w14:paraId="679335E3">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总经理</w:t>
            </w:r>
          </w:p>
        </w:tc>
        <w:tc>
          <w:tcPr>
            <w:tcW w:w="3241" w:type="dxa"/>
            <w:tcBorders>
              <w:top w:val="single" w:color="auto" w:sz="4" w:space="0"/>
              <w:left w:val="single" w:color="auto" w:sz="4" w:space="0"/>
              <w:bottom w:val="single" w:color="auto" w:sz="4" w:space="0"/>
              <w:right w:val="single" w:color="auto" w:sz="4" w:space="0"/>
            </w:tcBorders>
            <w:vAlign w:val="center"/>
          </w:tcPr>
          <w:p w14:paraId="15873F4D">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新疆华瓯矿业有限公司</w:t>
            </w:r>
          </w:p>
        </w:tc>
        <w:tc>
          <w:tcPr>
            <w:tcW w:w="1550" w:type="dxa"/>
            <w:tcBorders>
              <w:top w:val="single" w:color="auto" w:sz="4" w:space="0"/>
              <w:left w:val="single" w:color="auto" w:sz="4" w:space="0"/>
              <w:bottom w:val="single" w:color="auto" w:sz="4" w:space="0"/>
              <w:right w:val="single" w:color="auto" w:sz="4" w:space="0"/>
            </w:tcBorders>
            <w:vAlign w:val="center"/>
          </w:tcPr>
          <w:p w14:paraId="00942DCA">
            <w:pPr>
              <w:jc w:val="center"/>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负责人</w:t>
            </w:r>
          </w:p>
        </w:tc>
      </w:tr>
      <w:tr w14:paraId="69C92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47D98EB5">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吴敏</w:t>
            </w:r>
          </w:p>
        </w:tc>
        <w:tc>
          <w:tcPr>
            <w:tcW w:w="995" w:type="dxa"/>
            <w:tcBorders>
              <w:top w:val="single" w:color="auto" w:sz="4" w:space="0"/>
              <w:left w:val="single" w:color="auto" w:sz="4" w:space="0"/>
              <w:bottom w:val="single" w:color="auto" w:sz="4" w:space="0"/>
              <w:right w:val="single" w:color="auto" w:sz="4" w:space="0"/>
            </w:tcBorders>
            <w:vAlign w:val="center"/>
          </w:tcPr>
          <w:p w14:paraId="00448568">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男</w:t>
            </w:r>
          </w:p>
        </w:tc>
        <w:tc>
          <w:tcPr>
            <w:tcW w:w="1606" w:type="dxa"/>
            <w:tcBorders>
              <w:top w:val="single" w:color="auto" w:sz="4" w:space="0"/>
              <w:left w:val="single" w:color="auto" w:sz="4" w:space="0"/>
              <w:bottom w:val="single" w:color="auto" w:sz="4" w:space="0"/>
              <w:right w:val="single" w:color="auto" w:sz="4" w:space="0"/>
            </w:tcBorders>
            <w:vAlign w:val="center"/>
          </w:tcPr>
          <w:p w14:paraId="5FBE9D7A">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副总经理</w:t>
            </w:r>
          </w:p>
        </w:tc>
        <w:tc>
          <w:tcPr>
            <w:tcW w:w="3241" w:type="dxa"/>
            <w:tcBorders>
              <w:top w:val="single" w:color="auto" w:sz="4" w:space="0"/>
              <w:left w:val="single" w:color="auto" w:sz="4" w:space="0"/>
              <w:bottom w:val="single" w:color="auto" w:sz="4" w:space="0"/>
              <w:right w:val="single" w:color="auto" w:sz="4" w:space="0"/>
            </w:tcBorders>
            <w:vAlign w:val="center"/>
          </w:tcPr>
          <w:p w14:paraId="2EAC4217">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lang w:val="en-US" w:eastAsia="zh-CN"/>
              </w:rPr>
              <w:t>新疆华瓯矿业有限公司</w:t>
            </w:r>
          </w:p>
        </w:tc>
        <w:tc>
          <w:tcPr>
            <w:tcW w:w="1550" w:type="dxa"/>
            <w:tcBorders>
              <w:top w:val="single" w:color="auto" w:sz="4" w:space="0"/>
              <w:left w:val="single" w:color="auto" w:sz="4" w:space="0"/>
              <w:bottom w:val="single" w:color="auto" w:sz="4" w:space="0"/>
              <w:right w:val="single" w:color="auto" w:sz="4" w:space="0"/>
            </w:tcBorders>
            <w:vAlign w:val="center"/>
          </w:tcPr>
          <w:p w14:paraId="21703C62">
            <w:pPr>
              <w:jc w:val="center"/>
              <w:rPr>
                <w:rFonts w:hint="default"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总工程师</w:t>
            </w:r>
          </w:p>
        </w:tc>
      </w:tr>
      <w:tr w14:paraId="6FC9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66146474">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王学敏</w:t>
            </w:r>
          </w:p>
        </w:tc>
        <w:tc>
          <w:tcPr>
            <w:tcW w:w="995" w:type="dxa"/>
            <w:tcBorders>
              <w:top w:val="single" w:color="auto" w:sz="4" w:space="0"/>
              <w:left w:val="single" w:color="auto" w:sz="4" w:space="0"/>
              <w:bottom w:val="single" w:color="auto" w:sz="4" w:space="0"/>
              <w:right w:val="single" w:color="auto" w:sz="4" w:space="0"/>
            </w:tcBorders>
            <w:vAlign w:val="center"/>
          </w:tcPr>
          <w:p w14:paraId="375EA004">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男</w:t>
            </w:r>
          </w:p>
        </w:tc>
        <w:tc>
          <w:tcPr>
            <w:tcW w:w="1606" w:type="dxa"/>
            <w:tcBorders>
              <w:top w:val="single" w:color="auto" w:sz="4" w:space="0"/>
              <w:left w:val="single" w:color="auto" w:sz="4" w:space="0"/>
              <w:bottom w:val="single" w:color="auto" w:sz="4" w:space="0"/>
              <w:right w:val="single" w:color="auto" w:sz="4" w:space="0"/>
            </w:tcBorders>
            <w:vAlign w:val="center"/>
          </w:tcPr>
          <w:p w14:paraId="442D862E">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主管</w:t>
            </w:r>
          </w:p>
        </w:tc>
        <w:tc>
          <w:tcPr>
            <w:tcW w:w="3241" w:type="dxa"/>
            <w:tcBorders>
              <w:top w:val="single" w:color="auto" w:sz="4" w:space="0"/>
              <w:left w:val="single" w:color="auto" w:sz="4" w:space="0"/>
              <w:bottom w:val="single" w:color="auto" w:sz="4" w:space="0"/>
              <w:right w:val="single" w:color="auto" w:sz="4" w:space="0"/>
            </w:tcBorders>
            <w:vAlign w:val="center"/>
          </w:tcPr>
          <w:p w14:paraId="21816C8D">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lang w:val="en-US" w:eastAsia="zh-CN"/>
              </w:rPr>
              <w:t>新疆华瓯矿业有限公司</w:t>
            </w:r>
          </w:p>
        </w:tc>
        <w:tc>
          <w:tcPr>
            <w:tcW w:w="1550" w:type="dxa"/>
            <w:tcBorders>
              <w:top w:val="single" w:color="auto" w:sz="4" w:space="0"/>
              <w:left w:val="single" w:color="auto" w:sz="4" w:space="0"/>
              <w:bottom w:val="single" w:color="auto" w:sz="4" w:space="0"/>
              <w:right w:val="single" w:color="auto" w:sz="4" w:space="0"/>
            </w:tcBorders>
            <w:vAlign w:val="center"/>
          </w:tcPr>
          <w:p w14:paraId="7D2E2EE4">
            <w:pPr>
              <w:jc w:val="center"/>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部门负责</w:t>
            </w:r>
          </w:p>
        </w:tc>
      </w:tr>
      <w:tr w14:paraId="5315F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2EB9826E">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詹旭东</w:t>
            </w:r>
          </w:p>
        </w:tc>
        <w:tc>
          <w:tcPr>
            <w:tcW w:w="995" w:type="dxa"/>
            <w:tcBorders>
              <w:top w:val="single" w:color="auto" w:sz="4" w:space="0"/>
              <w:left w:val="single" w:color="auto" w:sz="4" w:space="0"/>
              <w:bottom w:val="single" w:color="auto" w:sz="4" w:space="0"/>
              <w:right w:val="single" w:color="auto" w:sz="4" w:space="0"/>
            </w:tcBorders>
            <w:vAlign w:val="center"/>
          </w:tcPr>
          <w:p w14:paraId="1DCD88C2">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男</w:t>
            </w:r>
          </w:p>
        </w:tc>
        <w:tc>
          <w:tcPr>
            <w:tcW w:w="1606" w:type="dxa"/>
            <w:tcBorders>
              <w:top w:val="single" w:color="auto" w:sz="4" w:space="0"/>
              <w:left w:val="single" w:color="auto" w:sz="4" w:space="0"/>
              <w:bottom w:val="single" w:color="auto" w:sz="4" w:space="0"/>
              <w:right w:val="single" w:color="auto" w:sz="4" w:space="0"/>
            </w:tcBorders>
            <w:vAlign w:val="center"/>
          </w:tcPr>
          <w:p w14:paraId="7104494C">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主办</w:t>
            </w:r>
          </w:p>
        </w:tc>
        <w:tc>
          <w:tcPr>
            <w:tcW w:w="3241" w:type="dxa"/>
            <w:tcBorders>
              <w:top w:val="single" w:color="auto" w:sz="4" w:space="0"/>
              <w:left w:val="single" w:color="auto" w:sz="4" w:space="0"/>
              <w:bottom w:val="single" w:color="auto" w:sz="4" w:space="0"/>
              <w:right w:val="single" w:color="auto" w:sz="4" w:space="0"/>
            </w:tcBorders>
            <w:vAlign w:val="center"/>
          </w:tcPr>
          <w:p w14:paraId="4C7CEC1C">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lang w:val="en-US" w:eastAsia="zh-CN"/>
              </w:rPr>
              <w:t>新疆华瓯矿业有限公司</w:t>
            </w:r>
          </w:p>
        </w:tc>
        <w:tc>
          <w:tcPr>
            <w:tcW w:w="1550" w:type="dxa"/>
            <w:tcBorders>
              <w:top w:val="single" w:color="auto" w:sz="4" w:space="0"/>
              <w:left w:val="single" w:color="auto" w:sz="4" w:space="0"/>
              <w:bottom w:val="single" w:color="auto" w:sz="4" w:space="0"/>
              <w:right w:val="single" w:color="auto" w:sz="4" w:space="0"/>
            </w:tcBorders>
            <w:vAlign w:val="center"/>
          </w:tcPr>
          <w:p w14:paraId="6F7ABF9E">
            <w:pPr>
              <w:jc w:val="center"/>
              <w:rPr>
                <w:rFonts w:hint="eastAsia"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联系人</w:t>
            </w:r>
          </w:p>
        </w:tc>
      </w:tr>
      <w:tr w14:paraId="0772C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0D547AA1">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黄丹</w:t>
            </w:r>
          </w:p>
        </w:tc>
        <w:tc>
          <w:tcPr>
            <w:tcW w:w="995" w:type="dxa"/>
            <w:tcBorders>
              <w:top w:val="single" w:color="auto" w:sz="4" w:space="0"/>
              <w:left w:val="single" w:color="auto" w:sz="4" w:space="0"/>
              <w:bottom w:val="single" w:color="auto" w:sz="4" w:space="0"/>
              <w:right w:val="single" w:color="auto" w:sz="4" w:space="0"/>
            </w:tcBorders>
            <w:vAlign w:val="center"/>
          </w:tcPr>
          <w:p w14:paraId="7CF124B0">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男</w:t>
            </w:r>
          </w:p>
        </w:tc>
        <w:tc>
          <w:tcPr>
            <w:tcW w:w="1606" w:type="dxa"/>
            <w:tcBorders>
              <w:top w:val="single" w:color="auto" w:sz="4" w:space="0"/>
              <w:left w:val="single" w:color="auto" w:sz="4" w:space="0"/>
              <w:bottom w:val="single" w:color="auto" w:sz="4" w:space="0"/>
              <w:right w:val="single" w:color="auto" w:sz="4" w:space="0"/>
            </w:tcBorders>
            <w:vAlign w:val="center"/>
          </w:tcPr>
          <w:p w14:paraId="4A19689A">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主任</w:t>
            </w:r>
          </w:p>
        </w:tc>
        <w:tc>
          <w:tcPr>
            <w:tcW w:w="3241" w:type="dxa"/>
            <w:tcBorders>
              <w:top w:val="single" w:color="auto" w:sz="4" w:space="0"/>
              <w:left w:val="single" w:color="auto" w:sz="4" w:space="0"/>
              <w:bottom w:val="single" w:color="auto" w:sz="4" w:space="0"/>
              <w:right w:val="single" w:color="auto" w:sz="4" w:space="0"/>
            </w:tcBorders>
            <w:vAlign w:val="center"/>
          </w:tcPr>
          <w:p w14:paraId="4BCEAEBE">
            <w:pPr>
              <w:spacing w:line="360" w:lineRule="exact"/>
              <w:jc w:val="center"/>
              <w:rPr>
                <w:rFonts w:hint="default"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矿业科技集团有限公司</w:t>
            </w:r>
          </w:p>
        </w:tc>
        <w:tc>
          <w:tcPr>
            <w:tcW w:w="1550" w:type="dxa"/>
            <w:tcBorders>
              <w:top w:val="single" w:color="auto" w:sz="4" w:space="0"/>
              <w:left w:val="single" w:color="auto" w:sz="4" w:space="0"/>
              <w:bottom w:val="single" w:color="auto" w:sz="4" w:space="0"/>
              <w:right w:val="single" w:color="auto" w:sz="4" w:space="0"/>
            </w:tcBorders>
            <w:vAlign w:val="center"/>
          </w:tcPr>
          <w:p w14:paraId="53127DD9">
            <w:pPr>
              <w:jc w:val="center"/>
              <w:rPr>
                <w:rFonts w:hint="default" w:ascii="Times New Roman" w:hAnsi="Times New Roman" w:eastAsia="仿宋_GB2312" w:cs="Times New Roman"/>
                <w:kern w:val="0"/>
                <w:sz w:val="30"/>
                <w:szCs w:val="30"/>
                <w:lang w:val="en-US" w:eastAsia="zh-CN"/>
              </w:rPr>
            </w:pPr>
            <w:r>
              <w:rPr>
                <w:rFonts w:hint="eastAsia" w:ascii="Times New Roman" w:hAnsi="Times New Roman" w:eastAsia="仿宋_GB2312" w:cs="Times New Roman"/>
                <w:kern w:val="0"/>
                <w:sz w:val="30"/>
                <w:szCs w:val="30"/>
                <w:lang w:val="en-US" w:eastAsia="zh-CN"/>
              </w:rPr>
              <w:t>专家顾问</w:t>
            </w:r>
          </w:p>
        </w:tc>
      </w:tr>
      <w:tr w14:paraId="1C314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59E15D77">
            <w:pPr>
              <w:spacing w:line="360" w:lineRule="exact"/>
              <w:jc w:val="center"/>
              <w:rPr>
                <w:rFonts w:hint="default"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郑志杰</w:t>
            </w:r>
          </w:p>
        </w:tc>
        <w:tc>
          <w:tcPr>
            <w:tcW w:w="995" w:type="dxa"/>
            <w:tcBorders>
              <w:top w:val="single" w:color="auto" w:sz="4" w:space="0"/>
              <w:left w:val="single" w:color="auto" w:sz="4" w:space="0"/>
              <w:bottom w:val="single" w:color="auto" w:sz="4" w:space="0"/>
              <w:right w:val="single" w:color="auto" w:sz="4" w:space="0"/>
            </w:tcBorders>
            <w:vAlign w:val="center"/>
          </w:tcPr>
          <w:p w14:paraId="35CB821C">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男</w:t>
            </w:r>
          </w:p>
        </w:tc>
        <w:tc>
          <w:tcPr>
            <w:tcW w:w="1606" w:type="dxa"/>
            <w:tcBorders>
              <w:top w:val="single" w:color="auto" w:sz="4" w:space="0"/>
              <w:left w:val="single" w:color="auto" w:sz="4" w:space="0"/>
              <w:bottom w:val="single" w:color="auto" w:sz="4" w:space="0"/>
              <w:right w:val="single" w:color="auto" w:sz="4" w:space="0"/>
            </w:tcBorders>
            <w:vAlign w:val="center"/>
          </w:tcPr>
          <w:p w14:paraId="5B4B4AE1">
            <w:pPr>
              <w:spacing w:line="360" w:lineRule="exact"/>
              <w:jc w:val="center"/>
              <w:rPr>
                <w:rFonts w:hint="eastAsia" w:ascii="仿宋_GB2312" w:hAnsi="Times New Roman" w:eastAsia="仿宋_GB2312" w:cs="Times New Roman"/>
                <w:sz w:val="30"/>
                <w:szCs w:val="30"/>
                <w:lang w:val="en-US" w:eastAsia="zh-CN"/>
              </w:rPr>
            </w:pPr>
            <w:r>
              <w:rPr>
                <w:rFonts w:hint="eastAsia" w:ascii="仿宋_GB2312" w:hAnsi="Times New Roman" w:eastAsia="仿宋_GB2312" w:cs="Times New Roman"/>
                <w:sz w:val="30"/>
                <w:szCs w:val="30"/>
                <w:lang w:val="en-US" w:eastAsia="zh-CN"/>
              </w:rPr>
              <w:t>副主任</w:t>
            </w:r>
          </w:p>
        </w:tc>
        <w:tc>
          <w:tcPr>
            <w:tcW w:w="3241" w:type="dxa"/>
            <w:tcBorders>
              <w:top w:val="single" w:color="auto" w:sz="4" w:space="0"/>
              <w:left w:val="single" w:color="auto" w:sz="4" w:space="0"/>
              <w:bottom w:val="single" w:color="auto" w:sz="4" w:space="0"/>
              <w:right w:val="single" w:color="auto" w:sz="4" w:space="0"/>
            </w:tcBorders>
            <w:vAlign w:val="center"/>
          </w:tcPr>
          <w:p w14:paraId="72848A5A">
            <w:pPr>
              <w:spacing w:line="360" w:lineRule="exact"/>
              <w:jc w:val="center"/>
              <w:rPr>
                <w:rFonts w:ascii="仿宋_GB2312" w:hAnsi="Times New Roman" w:eastAsia="仿宋_GB2312" w:cs="Times New Roman"/>
                <w:sz w:val="30"/>
                <w:szCs w:val="30"/>
              </w:rPr>
            </w:pPr>
            <w:r>
              <w:rPr>
                <w:rFonts w:hint="eastAsia" w:ascii="仿宋_GB2312" w:hAnsi="Times New Roman" w:eastAsia="仿宋_GB2312" w:cs="Times New Roman"/>
                <w:sz w:val="30"/>
                <w:szCs w:val="30"/>
                <w:lang w:val="en-US" w:eastAsia="zh-CN"/>
              </w:rPr>
              <w:t>矿业科技集团有限公司</w:t>
            </w:r>
          </w:p>
        </w:tc>
        <w:tc>
          <w:tcPr>
            <w:tcW w:w="1550" w:type="dxa"/>
            <w:tcBorders>
              <w:top w:val="single" w:color="auto" w:sz="4" w:space="0"/>
              <w:left w:val="single" w:color="auto" w:sz="4" w:space="0"/>
              <w:bottom w:val="single" w:color="auto" w:sz="4" w:space="0"/>
              <w:right w:val="single" w:color="auto" w:sz="4" w:space="0"/>
            </w:tcBorders>
            <w:vAlign w:val="center"/>
          </w:tcPr>
          <w:p w14:paraId="61BC9F1F">
            <w:pPr>
              <w:jc w:val="center"/>
              <w:rPr>
                <w:rFonts w:ascii="Times New Roman" w:hAnsi="Times New Roman" w:eastAsia="仿宋_GB2312" w:cs="Times New Roman"/>
                <w:kern w:val="0"/>
                <w:sz w:val="30"/>
                <w:szCs w:val="30"/>
              </w:rPr>
            </w:pPr>
            <w:r>
              <w:rPr>
                <w:rFonts w:hint="eastAsia" w:ascii="Times New Roman" w:hAnsi="Times New Roman" w:eastAsia="仿宋_GB2312" w:cs="Times New Roman"/>
                <w:kern w:val="0"/>
                <w:sz w:val="30"/>
                <w:szCs w:val="30"/>
                <w:lang w:val="en-US" w:eastAsia="zh-CN"/>
              </w:rPr>
              <w:t>专家顾问</w:t>
            </w:r>
          </w:p>
        </w:tc>
      </w:tr>
      <w:tr w14:paraId="33CAB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2AB01AE0">
            <w:pPr>
              <w:spacing w:line="360" w:lineRule="exact"/>
              <w:jc w:val="center"/>
              <w:rPr>
                <w:rFonts w:ascii="仿宋_GB2312" w:hAnsi="Times New Roman" w:eastAsia="仿宋_GB2312" w:cs="Times New Roman"/>
                <w:sz w:val="30"/>
                <w:szCs w:val="30"/>
              </w:rPr>
            </w:pPr>
          </w:p>
        </w:tc>
        <w:tc>
          <w:tcPr>
            <w:tcW w:w="995" w:type="dxa"/>
            <w:tcBorders>
              <w:top w:val="single" w:color="auto" w:sz="4" w:space="0"/>
              <w:left w:val="single" w:color="auto" w:sz="4" w:space="0"/>
              <w:bottom w:val="single" w:color="auto" w:sz="4" w:space="0"/>
              <w:right w:val="single" w:color="auto" w:sz="4" w:space="0"/>
            </w:tcBorders>
            <w:vAlign w:val="center"/>
          </w:tcPr>
          <w:p w14:paraId="4103CA7B">
            <w:pPr>
              <w:spacing w:line="360" w:lineRule="exact"/>
              <w:jc w:val="center"/>
              <w:rPr>
                <w:rFonts w:ascii="仿宋_GB2312" w:hAnsi="Times New Roman" w:eastAsia="仿宋_GB2312" w:cs="Times New Roman"/>
                <w:sz w:val="30"/>
                <w:szCs w:val="30"/>
              </w:rPr>
            </w:pPr>
          </w:p>
        </w:tc>
        <w:tc>
          <w:tcPr>
            <w:tcW w:w="1606" w:type="dxa"/>
            <w:tcBorders>
              <w:top w:val="single" w:color="auto" w:sz="4" w:space="0"/>
              <w:left w:val="single" w:color="auto" w:sz="4" w:space="0"/>
              <w:bottom w:val="single" w:color="auto" w:sz="4" w:space="0"/>
              <w:right w:val="single" w:color="auto" w:sz="4" w:space="0"/>
            </w:tcBorders>
            <w:vAlign w:val="center"/>
          </w:tcPr>
          <w:p w14:paraId="497BB8FC">
            <w:pPr>
              <w:spacing w:line="360" w:lineRule="exact"/>
              <w:jc w:val="center"/>
              <w:rPr>
                <w:rFonts w:ascii="仿宋_GB2312" w:hAnsi="Times New Roman" w:eastAsia="仿宋_GB2312" w:cs="Times New Roman"/>
                <w:sz w:val="30"/>
                <w:szCs w:val="30"/>
              </w:rPr>
            </w:pPr>
          </w:p>
        </w:tc>
        <w:tc>
          <w:tcPr>
            <w:tcW w:w="3241" w:type="dxa"/>
            <w:tcBorders>
              <w:top w:val="single" w:color="auto" w:sz="4" w:space="0"/>
              <w:left w:val="single" w:color="auto" w:sz="4" w:space="0"/>
              <w:bottom w:val="single" w:color="auto" w:sz="4" w:space="0"/>
              <w:right w:val="single" w:color="auto" w:sz="4" w:space="0"/>
            </w:tcBorders>
            <w:vAlign w:val="center"/>
          </w:tcPr>
          <w:p w14:paraId="2A746F65">
            <w:pPr>
              <w:spacing w:line="360" w:lineRule="exact"/>
              <w:jc w:val="center"/>
              <w:rPr>
                <w:rFonts w:ascii="仿宋_GB2312" w:hAnsi="Times New Roman" w:eastAsia="仿宋_GB2312" w:cs="Times New Roman"/>
                <w:sz w:val="30"/>
                <w:szCs w:val="30"/>
              </w:rPr>
            </w:pPr>
          </w:p>
        </w:tc>
        <w:tc>
          <w:tcPr>
            <w:tcW w:w="1550" w:type="dxa"/>
            <w:tcBorders>
              <w:top w:val="single" w:color="auto" w:sz="4" w:space="0"/>
              <w:left w:val="single" w:color="auto" w:sz="4" w:space="0"/>
              <w:bottom w:val="single" w:color="auto" w:sz="4" w:space="0"/>
              <w:right w:val="single" w:color="auto" w:sz="4" w:space="0"/>
            </w:tcBorders>
            <w:vAlign w:val="center"/>
          </w:tcPr>
          <w:p w14:paraId="4FE232FB">
            <w:pPr>
              <w:jc w:val="center"/>
              <w:rPr>
                <w:rFonts w:ascii="Times New Roman" w:hAnsi="Times New Roman" w:eastAsia="仿宋_GB2312" w:cs="Times New Roman"/>
                <w:kern w:val="0"/>
                <w:sz w:val="30"/>
                <w:szCs w:val="30"/>
              </w:rPr>
            </w:pPr>
          </w:p>
        </w:tc>
      </w:tr>
      <w:tr w14:paraId="52284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37" w:type="dxa"/>
            <w:tcBorders>
              <w:top w:val="single" w:color="auto" w:sz="4" w:space="0"/>
              <w:left w:val="single" w:color="auto" w:sz="4" w:space="0"/>
              <w:bottom w:val="single" w:color="auto" w:sz="4" w:space="0"/>
              <w:right w:val="single" w:color="auto" w:sz="4" w:space="0"/>
            </w:tcBorders>
            <w:vAlign w:val="center"/>
          </w:tcPr>
          <w:p w14:paraId="02E8CE51">
            <w:pPr>
              <w:spacing w:line="360" w:lineRule="exact"/>
              <w:jc w:val="center"/>
              <w:rPr>
                <w:rFonts w:ascii="仿宋_GB2312" w:hAnsi="Times New Roman" w:eastAsia="仿宋_GB2312" w:cs="Times New Roman"/>
                <w:sz w:val="30"/>
                <w:szCs w:val="30"/>
              </w:rPr>
            </w:pPr>
          </w:p>
        </w:tc>
        <w:tc>
          <w:tcPr>
            <w:tcW w:w="995" w:type="dxa"/>
            <w:tcBorders>
              <w:top w:val="single" w:color="auto" w:sz="4" w:space="0"/>
              <w:left w:val="single" w:color="auto" w:sz="4" w:space="0"/>
              <w:bottom w:val="single" w:color="auto" w:sz="4" w:space="0"/>
              <w:right w:val="single" w:color="auto" w:sz="4" w:space="0"/>
            </w:tcBorders>
            <w:vAlign w:val="center"/>
          </w:tcPr>
          <w:p w14:paraId="383FAC01">
            <w:pPr>
              <w:spacing w:line="360" w:lineRule="exact"/>
              <w:jc w:val="center"/>
              <w:rPr>
                <w:rFonts w:ascii="仿宋_GB2312" w:hAnsi="Times New Roman" w:eastAsia="仿宋_GB2312" w:cs="Times New Roman"/>
                <w:sz w:val="30"/>
                <w:szCs w:val="30"/>
              </w:rPr>
            </w:pPr>
          </w:p>
        </w:tc>
        <w:tc>
          <w:tcPr>
            <w:tcW w:w="1606" w:type="dxa"/>
            <w:tcBorders>
              <w:top w:val="single" w:color="auto" w:sz="4" w:space="0"/>
              <w:left w:val="single" w:color="auto" w:sz="4" w:space="0"/>
              <w:bottom w:val="single" w:color="auto" w:sz="4" w:space="0"/>
              <w:right w:val="single" w:color="auto" w:sz="4" w:space="0"/>
            </w:tcBorders>
            <w:vAlign w:val="center"/>
          </w:tcPr>
          <w:p w14:paraId="7DB66D24">
            <w:pPr>
              <w:spacing w:line="360" w:lineRule="exact"/>
              <w:jc w:val="center"/>
              <w:rPr>
                <w:rFonts w:ascii="仿宋_GB2312" w:hAnsi="Times New Roman" w:eastAsia="仿宋_GB2312" w:cs="Times New Roman"/>
                <w:sz w:val="30"/>
                <w:szCs w:val="30"/>
              </w:rPr>
            </w:pPr>
          </w:p>
        </w:tc>
        <w:tc>
          <w:tcPr>
            <w:tcW w:w="3241" w:type="dxa"/>
            <w:tcBorders>
              <w:top w:val="single" w:color="auto" w:sz="4" w:space="0"/>
              <w:left w:val="single" w:color="auto" w:sz="4" w:space="0"/>
              <w:bottom w:val="single" w:color="auto" w:sz="4" w:space="0"/>
              <w:right w:val="single" w:color="auto" w:sz="4" w:space="0"/>
            </w:tcBorders>
            <w:vAlign w:val="center"/>
          </w:tcPr>
          <w:p w14:paraId="5A85F98F">
            <w:pPr>
              <w:spacing w:line="360" w:lineRule="exact"/>
              <w:jc w:val="center"/>
              <w:rPr>
                <w:rFonts w:ascii="仿宋_GB2312" w:hAnsi="Times New Roman" w:eastAsia="仿宋_GB2312" w:cs="Times New Roman"/>
                <w:sz w:val="30"/>
                <w:szCs w:val="30"/>
              </w:rPr>
            </w:pPr>
          </w:p>
        </w:tc>
        <w:tc>
          <w:tcPr>
            <w:tcW w:w="1550" w:type="dxa"/>
            <w:tcBorders>
              <w:top w:val="single" w:color="auto" w:sz="4" w:space="0"/>
              <w:left w:val="single" w:color="auto" w:sz="4" w:space="0"/>
              <w:bottom w:val="single" w:color="auto" w:sz="4" w:space="0"/>
              <w:right w:val="single" w:color="auto" w:sz="4" w:space="0"/>
            </w:tcBorders>
            <w:vAlign w:val="center"/>
          </w:tcPr>
          <w:p w14:paraId="60C3C9F9">
            <w:pPr>
              <w:jc w:val="center"/>
              <w:rPr>
                <w:rFonts w:ascii="Times New Roman" w:hAnsi="Times New Roman" w:eastAsia="仿宋_GB2312" w:cs="Times New Roman"/>
                <w:kern w:val="0"/>
                <w:sz w:val="30"/>
                <w:szCs w:val="30"/>
              </w:rPr>
            </w:pPr>
          </w:p>
        </w:tc>
      </w:tr>
    </w:tbl>
    <w:p w14:paraId="1A627772">
      <w:pPr>
        <w:outlineLvl w:val="0"/>
        <w:rPr>
          <w:rFonts w:hint="eastAsia" w:ascii="黑体" w:hAnsi="黑体" w:eastAsia="黑体" w:cs="黑体"/>
          <w:b/>
          <w:bCs/>
          <w:sz w:val="32"/>
          <w:szCs w:val="32"/>
        </w:rPr>
      </w:pPr>
      <w:r>
        <w:rPr>
          <w:rFonts w:hint="eastAsia" w:ascii="黑体" w:hAnsi="黑体" w:eastAsia="黑体" w:cs="黑体"/>
          <w:b/>
          <w:bCs/>
          <w:sz w:val="32"/>
          <w:szCs w:val="32"/>
        </w:rPr>
        <w:t>二、制定（修订）标准的必要性和意义</w:t>
      </w:r>
    </w:p>
    <w:p w14:paraId="3093D574">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长期以来，新疆复杂难采萤石资源采用常规钻爆法开采时安全风险大、劳动效率低。现有岩石可截割性表示方法不能合理的指导掘进机的设计和选型,且岩石可截割性分级定义不明确,致使矿岩采用掘进机开采时截割比能耗大、粉尘量大。为解决新疆萤石矿复杂难采的技术问题，变革传统钻爆法采矿技术，引领行业采矿技术装备进步，使新疆萤石矿资源实现绿色安全、连续高效的机械化开采，促进区域劳动力就业和经济发展，提高新疆萤石特色优势产业的高质量建设水平，提高新疆在萤石行业的产业地位，保障我国战略性萤石资源的安全可控，亟需在萤石矿免爆开采领域建立一套</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评价分级标准，为可截割性的评价模型及截割采矿生产活动提供理论基础与工艺指导。</w:t>
      </w:r>
    </w:p>
    <w:p w14:paraId="0630AFB0">
      <w:pPr>
        <w:outlineLvl w:val="0"/>
        <w:rPr>
          <w:rFonts w:hint="eastAsia" w:ascii="黑体" w:hAnsi="黑体" w:eastAsia="黑体" w:cs="黑体"/>
          <w:b/>
          <w:bCs/>
          <w:sz w:val="32"/>
          <w:szCs w:val="32"/>
        </w:rPr>
      </w:pPr>
      <w:r>
        <w:rPr>
          <w:rFonts w:hint="eastAsia" w:ascii="黑体" w:hAnsi="黑体" w:eastAsia="黑体" w:cs="黑体"/>
          <w:b/>
          <w:bCs/>
          <w:sz w:val="32"/>
          <w:szCs w:val="32"/>
        </w:rPr>
        <w:t>三、主要起草过程</w:t>
      </w:r>
    </w:p>
    <w:p w14:paraId="046FC276">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1）第一阶段（2025年4月-6月）：成立标准编制工作小组，查阅、研读相关文献，广泛搜集国家和自治区相关法律法规、部门文件等相关材料，归纳提炼技术标准共性内容。在调查研究，征求相关专家意见的基础上，按照GB/T 1.1-2020《标准化工作导则 第一部分:标准化文件的结构和起草规则》的要求进行编写。组织开展内部研讨会并修改，于2025年6月初完成《</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评价方法与分级标准》（初稿）及附录的撰写工作。</w:t>
      </w:r>
    </w:p>
    <w:p w14:paraId="4E83D872">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2）第二阶段（2025年7月）：通过电话、邮件等多种形式征集行业领域专家相关意见和建议。针对征集的意见，召集研讨会，将收集到的意见进行汇总处理分析，在充分吸纳合理意见的基础上，不断完善标准内容，于2025年7月末形成《</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评价方法与分级标准》（初稿）第二稿。</w:t>
      </w:r>
    </w:p>
    <w:p w14:paraId="3313745E">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（3）第三阶段（2025年8月）：进行修改完善，形成《</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评价方法与分级标准》（初稿）第三稿。</w:t>
      </w:r>
    </w:p>
    <w:p w14:paraId="0C6403A8">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（4）第四阶段（2025年9月）：开展补充调研和核对工作并形成《</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评价方法与分级标准》（征求意见稿）。</w:t>
      </w:r>
    </w:p>
    <w:p w14:paraId="73ECFEC6">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（5）第五阶段（2025年10月-2025年11月）：提交自治区应急管理厅政策法规处、自治区应急管理标准化技术委员会秘书处初审。根据初审意见进行修改完善，形成《</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评价方法与分级标准》（征求意见稿）第二稿。</w:t>
      </w:r>
    </w:p>
    <w:p w14:paraId="65F6DB5A">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（6）第六阶段（2025年12月-2026年1月），将征求意见稿发布在应急管理厅网站上进行各地州应急管理部门和社会公众的意见征集，进行修改完善。</w:t>
      </w:r>
    </w:p>
    <w:p w14:paraId="4A49FB6A">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（7）第七阶段（2026年2月）：提交应急管理标准化技术委员会进行审核，根据意见建议形成《</w:t>
      </w:r>
      <w:r>
        <w:rPr>
          <w:rFonts w:hint="eastAsia" w:ascii="仿宋_GB2312" w:hAnsi="Times New Roman" w:eastAsia="仿宋_GB2312" w:cs="Times New Roman"/>
          <w:bCs/>
          <w:sz w:val="32"/>
          <w:szCs w:val="32"/>
          <w:lang w:eastAsia="zh-CN"/>
        </w:rPr>
        <w:t>萤石矿截割性测试</w:t>
      </w:r>
      <w:r>
        <w:rPr>
          <w:rFonts w:hint="eastAsia" w:ascii="仿宋_GB2312" w:hAnsi="Times New Roman" w:eastAsia="仿宋_GB2312" w:cs="Times New Roman"/>
          <w:bCs/>
          <w:sz w:val="32"/>
          <w:szCs w:val="32"/>
        </w:rPr>
        <w:t>评价方法与分级标准》（征求意见稿）第三稿。</w:t>
      </w:r>
    </w:p>
    <w:p w14:paraId="133EE4AE">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（8）第八阶段（2026年3月）：根据市场监督局标准化处意见进行修改完善，形成送审稿。</w:t>
      </w:r>
    </w:p>
    <w:p w14:paraId="6ED7B283">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（9）第九阶段（2026年4月）：召开专家评审会。</w:t>
      </w:r>
    </w:p>
    <w:p w14:paraId="66D14AD5">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（10）第十阶段（2026年5-6月）：根据专家意见修改完善。经专家复核确认后，形成报批稿。</w:t>
      </w:r>
    </w:p>
    <w:p w14:paraId="3D818E7B">
      <w:pPr>
        <w:outlineLvl w:val="0"/>
        <w:rPr>
          <w:rFonts w:hint="eastAsia" w:ascii="黑体" w:hAnsi="黑体" w:eastAsia="黑体" w:cs="黑体"/>
          <w:b/>
          <w:bCs/>
          <w:sz w:val="32"/>
          <w:szCs w:val="32"/>
        </w:rPr>
      </w:pPr>
      <w:r>
        <w:rPr>
          <w:rFonts w:hint="eastAsia" w:ascii="黑体" w:hAnsi="黑体" w:eastAsia="黑体" w:cs="黑体"/>
          <w:b/>
          <w:bCs/>
          <w:sz w:val="32"/>
          <w:szCs w:val="32"/>
        </w:rPr>
        <w:t>四、制定（修订）标准的原则和依据，与现行法律、法规、标准的关系</w:t>
      </w:r>
    </w:p>
    <w:p w14:paraId="30B0043C">
      <w:pPr>
        <w:ind w:firstLine="640" w:firstLineChars="20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（一）制定标准的原则（科学性、规范性、时效性等）</w:t>
      </w:r>
    </w:p>
    <w:p w14:paraId="70E2E54E">
      <w:pPr>
        <w:ind w:firstLine="640" w:firstLineChars="200"/>
        <w:rPr>
          <w:rFonts w:ascii="仿宋_GB2312" w:hAnsi="Times New Roman" w:eastAsia="仿宋_GB2312" w:cs="Times New Roman"/>
          <w:bCs/>
          <w:sz w:val="32"/>
          <w:szCs w:val="32"/>
        </w:rPr>
      </w:pPr>
      <w:r>
        <w:rPr>
          <w:rFonts w:hint="eastAsia" w:ascii="仿宋_GB2312" w:hAnsi="Times New Roman" w:eastAsia="仿宋_GB2312" w:cs="Times New Roman"/>
          <w:bCs/>
          <w:sz w:val="32"/>
          <w:szCs w:val="32"/>
        </w:rPr>
        <w:t>以科学性为核心，基于岩石力学理论及实验数据，结合工程实践验证测试方法的准确性；规范性要求统一测试流程、术语定义及报告格式，确保结果可比性；时效性强调动态更新机制，定期复审以纳入新型技术、设备及工程需求变化；协调性注重与相关标准的衔接，优先采用国际通用分级体系；可验证性要求明确测试仪器精度、样本制备及数据处理方法，确保实验室与现场测试结果一致。标准编制过程需公开透明，吸纳相关领域专家意见，旨在统一岩石可截割性试验标准，并为指导掘进机选型和截割头设计参数提供基本依据。</w:t>
      </w:r>
    </w:p>
    <w:p w14:paraId="29CF07E4">
      <w:pPr>
        <w:ind w:firstLine="640" w:firstLineChars="20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（二）制定标准的依据</w:t>
      </w:r>
    </w:p>
    <w:p w14:paraId="2B0EAD45">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自治区应急管理立法“十四五”规划》提出：“修改制定一批地方标准，不断推进法治政府建设，为开展标准研究提供了有力政策保障”。结合自治区应急管理工作实际需要，按照“急用先立”和“缺什么、补什么”的原则，突出安全生产、防灾减灾救灾、应急救援等应急管理重点领域，加强标准制修订工作，着力防范化解重大安全风险，服务自治区应急管理“十四五”高质量发展大局。</w:t>
      </w:r>
    </w:p>
    <w:p w14:paraId="30FBCBB0">
      <w:pPr>
        <w:ind w:firstLine="640" w:firstLineChars="20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（三）与现行法律、法规、标准的关系</w:t>
      </w:r>
    </w:p>
    <w:p w14:paraId="2E87F6B1">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制定的标准对法律法规具有支撑和细化的作用。法律法规无法直接对其调整的具体行为作出量化、技术性评价，需要依靠标准进行支撑和细化。</w:t>
      </w:r>
    </w:p>
    <w:p w14:paraId="0E661A50">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制定的标准符合法律法规要求。标准的制定在法律法规范围内，不违反法律法规的要求，根据相关法律要求履行法定职责。</w:t>
      </w:r>
    </w:p>
    <w:p w14:paraId="1E8C1F6A">
      <w:pPr>
        <w:outlineLvl w:val="0"/>
        <w:rPr>
          <w:rFonts w:hint="eastAsia" w:ascii="黑体" w:hAnsi="黑体" w:eastAsia="黑体" w:cs="黑体"/>
          <w:b/>
          <w:bCs/>
          <w:sz w:val="32"/>
          <w:szCs w:val="32"/>
        </w:rPr>
      </w:pPr>
      <w:r>
        <w:rPr>
          <w:rFonts w:hint="eastAsia" w:ascii="黑体" w:hAnsi="黑体" w:eastAsia="黑体" w:cs="黑体"/>
          <w:b/>
          <w:bCs/>
          <w:sz w:val="32"/>
          <w:szCs w:val="32"/>
        </w:rPr>
        <w:t>五、主要条款的说明</w:t>
      </w:r>
    </w:p>
    <w:p w14:paraId="03B75C9D">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标准内容共7部分，分别为范围、规范性引用文件、术语和定义、可截割性试验方法选择、试验参数、可截割性试验流程、可截割性试验结果分析。主要说明如下：</w:t>
      </w:r>
    </w:p>
    <w:p w14:paraId="6E384C00">
      <w:pPr>
        <w:pStyle w:val="30"/>
        <w:numPr>
          <w:ilvl w:val="0"/>
          <w:numId w:val="1"/>
        </w:numPr>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关于范围</w:t>
      </w:r>
    </w:p>
    <w:p w14:paraId="69F27BB0">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文件规定了岩石可截割性试验标准方案，并为指导掘进机选型和截割头设计参数提供基本依据，描述了对应的可截割性试验方法、可截割性试验参数、可截割性试验流程以及通过试验结果给出岩石可截割性分级评价等方面的技术内容。</w:t>
      </w:r>
    </w:p>
    <w:p w14:paraId="58F3473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本文件适用于矿山工程的</w:t>
      </w:r>
      <w:r>
        <w:rPr>
          <w:rFonts w:hint="eastAsia" w:ascii="仿宋_GB2312" w:hAnsi="Times New Roman" w:eastAsia="仿宋_GB2312" w:cs="Times New Roman"/>
          <w:sz w:val="32"/>
          <w:szCs w:val="32"/>
          <w:lang w:eastAsia="zh-CN"/>
        </w:rPr>
        <w:t>萤石矿截割性测试</w:t>
      </w:r>
      <w:r>
        <w:rPr>
          <w:rFonts w:hint="eastAsia" w:ascii="仿宋_GB2312" w:hAnsi="Times New Roman" w:eastAsia="仿宋_GB2312" w:cs="Times New Roman"/>
          <w:sz w:val="32"/>
          <w:szCs w:val="32"/>
        </w:rPr>
        <w:t>评价方法与分级标准工作。</w:t>
      </w:r>
    </w:p>
    <w:p w14:paraId="1799547D">
      <w:pPr>
        <w:pStyle w:val="30"/>
        <w:numPr>
          <w:ilvl w:val="0"/>
          <w:numId w:val="1"/>
        </w:numPr>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关于规范性引用文件</w:t>
      </w:r>
    </w:p>
    <w:p w14:paraId="742860DB">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C18A71F">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GB/T 50266  工程岩体试验方法标准</w:t>
      </w:r>
    </w:p>
    <w:p w14:paraId="68D029F3">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GB/T 50218  工程岩体分级标准</w:t>
      </w:r>
    </w:p>
    <w:p w14:paraId="017B2F08">
      <w:pPr>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（三）关于术语和定义</w:t>
      </w:r>
    </w:p>
    <w:p w14:paraId="0E27B0F4">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解释说明了适用于本标准的术语和定义。</w:t>
      </w:r>
    </w:p>
    <w:p w14:paraId="07065B5B">
      <w:pPr>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（四）关于可截割性试验方法选择</w:t>
      </w:r>
    </w:p>
    <w:p w14:paraId="0B962068">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综合考虑直线截割试验和侵入试验这两种方法的优缺点，选择侵入试验作为可截割性试验的方法。</w:t>
      </w:r>
    </w:p>
    <w:p w14:paraId="3893A403">
      <w:pPr>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（五）关于试验参数</w:t>
      </w:r>
    </w:p>
    <w:p w14:paraId="0F77C402">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确定可截割性试验相关参数。</w:t>
      </w:r>
    </w:p>
    <w:p w14:paraId="1F652615">
      <w:pPr>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（六）关于可截割性试验流程</w:t>
      </w:r>
    </w:p>
    <w:p w14:paraId="7A262B7D">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确定可截割性试验流程。</w:t>
      </w:r>
    </w:p>
    <w:p w14:paraId="4D715C68">
      <w:pPr>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（七）关于可截割性试验结果分析</w:t>
      </w:r>
    </w:p>
    <w:p w14:paraId="57CEE647">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基于9mm截割厚度标准侵入实验过程中截割力和截割比能耗的岩石可截割性分级对照表，综合岩心强度有关，还受到层理、节理裂隙及水等多因素的影响，给出可截割性最终分级情况。</w:t>
      </w:r>
    </w:p>
    <w:p w14:paraId="136977B4">
      <w:pPr>
        <w:outlineLvl w:val="0"/>
        <w:rPr>
          <w:rFonts w:hint="eastAsia" w:ascii="黑体" w:hAnsi="黑体" w:eastAsia="黑体" w:cs="黑体"/>
          <w:b/>
          <w:bCs/>
          <w:sz w:val="32"/>
          <w:szCs w:val="32"/>
        </w:rPr>
      </w:pPr>
      <w:r>
        <w:rPr>
          <w:rFonts w:hint="eastAsia" w:ascii="黑体" w:hAnsi="黑体" w:eastAsia="黑体" w:cs="黑体"/>
          <w:b/>
          <w:bCs/>
          <w:sz w:val="32"/>
          <w:szCs w:val="32"/>
        </w:rPr>
        <w:t>六、重大意见分歧的处理依据和结果</w:t>
      </w:r>
    </w:p>
    <w:p w14:paraId="5021DD87">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无重大意见分歧。</w:t>
      </w:r>
    </w:p>
    <w:p w14:paraId="3E3C532B">
      <w:pPr>
        <w:outlineLvl w:val="0"/>
        <w:rPr>
          <w:rFonts w:hint="eastAsia" w:ascii="黑体" w:hAnsi="黑体" w:eastAsia="黑体" w:cs="黑体"/>
          <w:b/>
          <w:bCs/>
          <w:sz w:val="32"/>
          <w:szCs w:val="32"/>
        </w:rPr>
      </w:pPr>
      <w:r>
        <w:rPr>
          <w:rFonts w:hint="eastAsia" w:ascii="黑体" w:hAnsi="黑体" w:eastAsia="黑体" w:cs="黑体"/>
          <w:b/>
          <w:bCs/>
          <w:sz w:val="32"/>
          <w:szCs w:val="32"/>
        </w:rPr>
        <w:t>七、作为推荐性或强制性标准的建议及其理由</w:t>
      </w:r>
    </w:p>
    <w:p w14:paraId="2B4F6B45">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建议《</w:t>
      </w:r>
      <w:r>
        <w:rPr>
          <w:rFonts w:hint="eastAsia" w:ascii="仿宋_GB2312" w:hAnsi="Times New Roman" w:eastAsia="仿宋_GB2312" w:cs="Times New Roman"/>
          <w:sz w:val="32"/>
          <w:szCs w:val="32"/>
          <w:lang w:eastAsia="zh-CN"/>
        </w:rPr>
        <w:t>萤石矿截割性测试</w:t>
      </w:r>
      <w:r>
        <w:rPr>
          <w:rFonts w:hint="eastAsia" w:ascii="仿宋_GB2312" w:hAnsi="Times New Roman" w:eastAsia="仿宋_GB2312" w:cs="Times New Roman"/>
          <w:sz w:val="32"/>
          <w:szCs w:val="32"/>
        </w:rPr>
        <w:t>评价方法与分级标准</w:t>
      </w:r>
      <w:r>
        <w:rPr>
          <w:rFonts w:hint="eastAsia" w:ascii="仿宋_GB2312" w:hAnsi="Times New Roman" w:eastAsia="仿宋_GB2312" w:cs="宋体"/>
          <w:color w:val="0D0D0D"/>
          <w:kern w:val="0"/>
          <w:sz w:val="32"/>
          <w:szCs w:val="32"/>
        </w:rPr>
        <w:t>》</w:t>
      </w:r>
      <w:r>
        <w:rPr>
          <w:rFonts w:hint="eastAsia" w:ascii="仿宋_GB2312" w:hAnsi="Times New Roman" w:eastAsia="仿宋_GB2312" w:cs="Times New Roman"/>
          <w:sz w:val="32"/>
          <w:szCs w:val="32"/>
        </w:rPr>
        <w:t>作为推荐性标准发布实施。</w:t>
      </w:r>
    </w:p>
    <w:p w14:paraId="037FCA72">
      <w:pPr>
        <w:outlineLvl w:val="0"/>
        <w:rPr>
          <w:rFonts w:hint="eastAsia" w:ascii="黑体" w:hAnsi="黑体" w:eastAsia="黑体" w:cs="黑体"/>
          <w:b/>
          <w:bCs/>
          <w:sz w:val="32"/>
          <w:szCs w:val="32"/>
        </w:rPr>
      </w:pPr>
      <w:r>
        <w:rPr>
          <w:rFonts w:hint="eastAsia" w:ascii="楷体_GB2312" w:hAnsi="Times New Roman" w:eastAsia="楷体_GB2312" w:cs="Times New Roman"/>
          <w:sz w:val="32"/>
          <w:szCs w:val="32"/>
        </w:rPr>
        <w:t>八、贯彻标准的措施建议</w:t>
      </w:r>
    </w:p>
    <w:p w14:paraId="58863A2D">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1.完善奖罚机制，加强标准实施的监督、抽查和指导工作，逐步扩大抽查覆盖面和频次，尤其是重大安全问题的限期整改和复查。</w:t>
      </w:r>
    </w:p>
    <w:p w14:paraId="3072A41E">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2.借助企业的宣传部门在厂内通过广播、板报、宣传栏、横幅、局域网、短信等进行大力宣传，唤起全厂员工的重视。</w:t>
      </w:r>
    </w:p>
    <w:p w14:paraId="7B51DF25">
      <w:pPr>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3.选取新疆维吾尔自治区应急管理厅所管辖的典型企业进行试点示范，收获成效时推广至各负有安全生产职责的各类型企业。</w:t>
      </w:r>
    </w:p>
    <w:p w14:paraId="1C441D18">
      <w:pPr>
        <w:jc w:val="right"/>
        <w:rPr>
          <w:rFonts w:ascii="仿宋_GB2312" w:hAnsi="Times New Roman" w:eastAsia="仿宋_GB2312" w:cs="Times New Roman"/>
          <w:sz w:val="32"/>
          <w:szCs w:val="32"/>
        </w:rPr>
      </w:pPr>
    </w:p>
    <w:p w14:paraId="7CB24839">
      <w:pPr>
        <w:jc w:val="right"/>
        <w:rPr>
          <w:rFonts w:ascii="仿宋_GB2312" w:hAnsi="Times New Roman" w:eastAsia="仿宋_GB2312" w:cs="Times New Roman"/>
          <w:sz w:val="32"/>
          <w:szCs w:val="32"/>
        </w:rPr>
      </w:pPr>
    </w:p>
    <w:p w14:paraId="50A09848">
      <w:pPr>
        <w:jc w:val="right"/>
        <w:rPr>
          <w:rFonts w:hint="eastAsia" w:ascii="仿宋_GB2312" w:hAnsi="宋体" w:eastAsia="仿宋_GB2312" w:cs="Times New Roman"/>
          <w:sz w:val="32"/>
          <w:szCs w:val="32"/>
        </w:rPr>
      </w:pPr>
      <w:r>
        <w:rPr>
          <w:rFonts w:hint="eastAsia" w:ascii="仿宋_GB2312" w:hAnsi="Times New Roman" w:eastAsia="仿宋_GB2312" w:cs="Times New Roman"/>
          <w:sz w:val="32"/>
          <w:szCs w:val="32"/>
        </w:rPr>
        <w:t>《</w:t>
      </w:r>
      <w:r>
        <w:rPr>
          <w:rFonts w:hint="eastAsia" w:ascii="仿宋_GB2312" w:hAnsi="Times New Roman" w:eastAsia="仿宋_GB2312" w:cs="Times New Roman"/>
          <w:sz w:val="32"/>
          <w:szCs w:val="32"/>
          <w:lang w:eastAsia="zh-CN"/>
        </w:rPr>
        <w:t>萤石矿截割性测试</w:t>
      </w:r>
      <w:r>
        <w:rPr>
          <w:rFonts w:hint="eastAsia" w:ascii="仿宋_GB2312" w:hAnsi="Times New Roman" w:eastAsia="仿宋_GB2312" w:cs="Times New Roman"/>
          <w:sz w:val="32"/>
          <w:szCs w:val="32"/>
        </w:rPr>
        <w:t>评价方法与分级标准</w:t>
      </w:r>
      <w:r>
        <w:rPr>
          <w:rFonts w:hint="eastAsia" w:ascii="仿宋_GB2312" w:hAnsi="Times New Roman" w:eastAsia="仿宋_GB2312" w:cs="宋体"/>
          <w:color w:val="0D0D0D"/>
          <w:kern w:val="0"/>
          <w:sz w:val="32"/>
          <w:szCs w:val="32"/>
        </w:rPr>
        <w:t>》</w:t>
      </w:r>
      <w:r>
        <w:rPr>
          <w:rFonts w:hint="eastAsia" w:ascii="仿宋_GB2312" w:hAnsi="宋体" w:eastAsia="仿宋_GB2312" w:cs="Times New Roman"/>
          <w:sz w:val="32"/>
          <w:szCs w:val="32"/>
        </w:rPr>
        <w:t>标准起草小组</w:t>
      </w:r>
    </w:p>
    <w:p w14:paraId="3BFEE6DC">
      <w:pPr>
        <w:ind w:firstLine="3840" w:firstLineChars="1200"/>
        <w:rPr>
          <w:rFonts w:ascii="黑体" w:hAnsi="Times New Roman" w:eastAsia="黑体" w:cs="Times New Roman"/>
          <w:sz w:val="32"/>
          <w:szCs w:val="32"/>
          <w:highlight w:val="yellow"/>
        </w:rPr>
      </w:pPr>
      <w:r>
        <w:rPr>
          <w:rFonts w:hint="eastAsia" w:ascii="仿宋_GB2312" w:hAnsi="Times New Roman" w:eastAsia="仿宋_GB2312" w:cs="Times New Roman"/>
          <w:sz w:val="32"/>
          <w:szCs w:val="32"/>
        </w:rPr>
        <w:t>二○二五年四月八日</w:t>
      </w:r>
    </w:p>
    <w:p w14:paraId="39BADC42">
      <w:pPr>
        <w:ind w:firstLine="640" w:firstLineChars="200"/>
        <w:rPr>
          <w:rFonts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D84F53"/>
    <w:multiLevelType w:val="multilevel"/>
    <w:tmpl w:val="6DD84F53"/>
    <w:lvl w:ilvl="0" w:tentative="0">
      <w:start w:val="1"/>
      <w:numFmt w:val="japaneseCounting"/>
      <w:lvlText w:val="（%1）"/>
      <w:lvlJc w:val="left"/>
      <w:pPr>
        <w:ind w:left="1720" w:hanging="1080"/>
      </w:pPr>
      <w:rPr>
        <w:rFonts w:hint="default"/>
        <w:lang w:val="en-US"/>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AEF"/>
    <w:rsid w:val="000124BE"/>
    <w:rsid w:val="000605E1"/>
    <w:rsid w:val="00084579"/>
    <w:rsid w:val="00087354"/>
    <w:rsid w:val="0010074E"/>
    <w:rsid w:val="00121733"/>
    <w:rsid w:val="001243A6"/>
    <w:rsid w:val="0015250A"/>
    <w:rsid w:val="002111C7"/>
    <w:rsid w:val="00271AEF"/>
    <w:rsid w:val="002A4C49"/>
    <w:rsid w:val="002A5AB1"/>
    <w:rsid w:val="002D023A"/>
    <w:rsid w:val="002F3234"/>
    <w:rsid w:val="002F6D4A"/>
    <w:rsid w:val="00366934"/>
    <w:rsid w:val="003C0BE1"/>
    <w:rsid w:val="003F59B6"/>
    <w:rsid w:val="004D3329"/>
    <w:rsid w:val="005A2917"/>
    <w:rsid w:val="006149A7"/>
    <w:rsid w:val="00677EE0"/>
    <w:rsid w:val="006D1465"/>
    <w:rsid w:val="006E27AE"/>
    <w:rsid w:val="006E7E21"/>
    <w:rsid w:val="007A5AC0"/>
    <w:rsid w:val="00816949"/>
    <w:rsid w:val="008623DE"/>
    <w:rsid w:val="008D0986"/>
    <w:rsid w:val="008D5F99"/>
    <w:rsid w:val="0092356A"/>
    <w:rsid w:val="009646C6"/>
    <w:rsid w:val="009706A1"/>
    <w:rsid w:val="009A29C5"/>
    <w:rsid w:val="00A5025F"/>
    <w:rsid w:val="00AF1200"/>
    <w:rsid w:val="00B76EC3"/>
    <w:rsid w:val="00BA00BD"/>
    <w:rsid w:val="00BB320E"/>
    <w:rsid w:val="00C27114"/>
    <w:rsid w:val="00CE0126"/>
    <w:rsid w:val="00D977A4"/>
    <w:rsid w:val="00DD2443"/>
    <w:rsid w:val="00E50006"/>
    <w:rsid w:val="00E86D5E"/>
    <w:rsid w:val="00F31C70"/>
    <w:rsid w:val="1C395BB1"/>
    <w:rsid w:val="245E2978"/>
    <w:rsid w:val="5ADD0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2838</Words>
  <Characters>2930</Characters>
  <Lines>20</Lines>
  <Paragraphs>5</Paragraphs>
  <TotalTime>3</TotalTime>
  <ScaleCrop>false</ScaleCrop>
  <LinksUpToDate>false</LinksUpToDate>
  <CharactersWithSpaces>2939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2025-04-08T04:38:00Z</dcterms:created>
  <dc:creator>振宇 王</dc:creator>
  <cp:lastModifiedBy>、糖粿罐</cp:lastModifiedBy>
  <dcterms:modified xsi:type="dcterms:W3CDTF">2025-09-02T11:52:39Z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eyJoZGlkIjoiMzEwNTM5NzYwMDRjMzkwZTVkZjY2ODkwMGIxNGU0OTUiLCJ1c2VySWQiOiIyNDcwNzM4MjMifQ==</vt:lpwstr>
  </property>
  <property fmtid="{D5CDD505-2E9C-101B-9397-08002B2CF9AE}" pid="3" name="KSOProductBuildVer">
    <vt:lpwstr>2052-12.1.0.22529</vt:lpwstr>
  </property>
  <property fmtid="{D5CDD505-2E9C-101B-9397-08002B2CF9AE}" pid="4" name="ICV">
    <vt:lpwstr>4E00D04F81F9427AABC126C5E8FCEB4F_12</vt:lpwstr>
  </property>
</Properties>
</file>