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42C6E">
      <w:pPr>
        <w:keepNext w:val="0"/>
        <w:keepLines w:val="0"/>
        <w:pageBreakBefore w:val="0"/>
        <w:widowControl w:val="0"/>
        <w:kinsoku/>
        <w:wordWrap/>
        <w:overflowPunct/>
        <w:topLinePunct w:val="0"/>
        <w:autoSpaceDE/>
        <w:autoSpaceDN w:val="0"/>
        <w:bidi w:val="0"/>
        <w:adjustRightInd/>
        <w:snapToGrid/>
        <w:spacing w:line="560" w:lineRule="exact"/>
        <w:jc w:val="both"/>
        <w:textAlignment w:val="auto"/>
        <w:rPr>
          <w:rFonts w:hint="eastAsia" w:ascii="Times New Roman" w:hAnsi="Times New Roman" w:eastAsia="黑体" w:cs="黑体"/>
          <w:b w:val="0"/>
          <w:bCs w:val="0"/>
          <w:color w:val="auto"/>
          <w:spacing w:val="0"/>
          <w:sz w:val="32"/>
          <w:szCs w:val="32"/>
          <w:highlight w:val="none"/>
          <w:lang w:val="en-US" w:eastAsia="zh-CN"/>
        </w:rPr>
      </w:pPr>
      <w:r>
        <w:rPr>
          <w:rFonts w:hint="eastAsia" w:ascii="Times New Roman" w:hAnsi="Times New Roman" w:eastAsia="黑体" w:cs="黑体"/>
          <w:b w:val="0"/>
          <w:bCs w:val="0"/>
          <w:color w:val="auto"/>
          <w:spacing w:val="0"/>
          <w:sz w:val="32"/>
          <w:szCs w:val="32"/>
          <w:highlight w:val="none"/>
          <w:lang w:val="en-US" w:eastAsia="zh-CN"/>
        </w:rPr>
        <w:t>附件1</w:t>
      </w:r>
    </w:p>
    <w:p w14:paraId="3C39770D">
      <w:pPr>
        <w:keepNext w:val="0"/>
        <w:keepLines w:val="0"/>
        <w:pageBreakBefore w:val="0"/>
        <w:widowControl w:val="0"/>
        <w:kinsoku/>
        <w:wordWrap/>
        <w:overflowPunct/>
        <w:topLinePunct w:val="0"/>
        <w:autoSpaceDE/>
        <w:autoSpaceDN w:val="0"/>
        <w:bidi w:val="0"/>
        <w:adjustRightInd/>
        <w:snapToGrid/>
        <w:spacing w:line="560" w:lineRule="exact"/>
        <w:jc w:val="both"/>
        <w:textAlignment w:val="auto"/>
        <w:rPr>
          <w:rFonts w:hint="default" w:ascii="Times New Roman" w:hAnsi="Times New Roman" w:eastAsia="仿宋_GB2312" w:cs="Times New Roman"/>
          <w:b w:val="0"/>
          <w:bCs w:val="0"/>
          <w:color w:val="auto"/>
          <w:spacing w:val="0"/>
          <w:sz w:val="32"/>
          <w:szCs w:val="32"/>
          <w:highlight w:val="none"/>
          <w:lang w:val="en-US" w:eastAsia="zh-CN"/>
        </w:rPr>
      </w:pPr>
    </w:p>
    <w:p w14:paraId="5F8923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lang w:eastAsia="zh-CN"/>
        </w:rPr>
      </w:pPr>
      <w:r>
        <w:rPr>
          <w:rFonts w:hint="default" w:ascii="Times New Roman" w:hAnsi="Times New Roman" w:eastAsia="方正小标宋简体" w:cs="Times New Roman"/>
          <w:b w:val="0"/>
          <w:bCs w:val="0"/>
          <w:color w:val="auto"/>
          <w:sz w:val="44"/>
          <w:szCs w:val="44"/>
          <w:lang w:val="en-US" w:eastAsia="zh-CN"/>
        </w:rPr>
        <w:t>自治区自然</w:t>
      </w:r>
      <w:r>
        <w:rPr>
          <w:rFonts w:hint="default" w:ascii="Times New Roman" w:hAnsi="Times New Roman" w:eastAsia="方正小标宋简体" w:cs="Times New Roman"/>
          <w:b w:val="0"/>
          <w:bCs w:val="0"/>
          <w:color w:val="auto"/>
          <w:sz w:val="44"/>
          <w:szCs w:val="44"/>
        </w:rPr>
        <w:t>灾害</w:t>
      </w:r>
      <w:r>
        <w:rPr>
          <w:rFonts w:hint="default" w:ascii="Times New Roman" w:hAnsi="Times New Roman" w:eastAsia="方正小标宋简体" w:cs="Times New Roman"/>
          <w:b w:val="0"/>
          <w:bCs w:val="0"/>
          <w:color w:val="auto"/>
          <w:sz w:val="44"/>
          <w:szCs w:val="44"/>
          <w:lang w:val="en-US" w:eastAsia="zh-CN"/>
        </w:rPr>
        <w:t>转移</w:t>
      </w:r>
      <w:r>
        <w:rPr>
          <w:rFonts w:hint="default" w:ascii="Times New Roman" w:hAnsi="Times New Roman" w:eastAsia="方正小标宋简体" w:cs="Times New Roman"/>
          <w:b w:val="0"/>
          <w:bCs w:val="0"/>
          <w:color w:val="auto"/>
          <w:sz w:val="44"/>
          <w:szCs w:val="44"/>
        </w:rPr>
        <w:t>避险奖励</w:t>
      </w:r>
      <w:r>
        <w:rPr>
          <w:rFonts w:hint="default" w:ascii="Times New Roman" w:hAnsi="Times New Roman" w:eastAsia="方正小标宋简体" w:cs="Times New Roman"/>
          <w:b w:val="0"/>
          <w:bCs w:val="0"/>
          <w:color w:val="auto"/>
          <w:sz w:val="44"/>
          <w:szCs w:val="44"/>
          <w:lang w:eastAsia="zh-CN"/>
        </w:rPr>
        <w:t>办法</w:t>
      </w:r>
    </w:p>
    <w:p w14:paraId="17F0B748">
      <w:pPr>
        <w:keepNext w:val="0"/>
        <w:keepLines w:val="0"/>
        <w:pageBreakBefore w:val="0"/>
        <w:widowControl w:val="0"/>
        <w:kinsoku/>
        <w:wordWrap/>
        <w:overflowPunct/>
        <w:topLinePunct w:val="0"/>
        <w:autoSpaceDE/>
        <w:autoSpaceDN w:val="0"/>
        <w:bidi w:val="0"/>
        <w:adjustRightInd/>
        <w:snapToGrid/>
        <w:spacing w:line="560" w:lineRule="exact"/>
        <w:jc w:val="center"/>
        <w:textAlignment w:val="auto"/>
        <w:rPr>
          <w:rFonts w:hint="eastAsia" w:ascii="Times New Roman" w:hAnsi="Times New Roman" w:eastAsia="楷体_GB2312" w:cs="楷体_GB2312"/>
          <w:spacing w:val="0"/>
          <w:kern w:val="21"/>
          <w:sz w:val="32"/>
          <w:szCs w:val="32"/>
          <w:lang w:eastAsia="zh-CN"/>
        </w:rPr>
      </w:pPr>
      <w:r>
        <w:rPr>
          <w:rFonts w:hint="eastAsia" w:ascii="Times New Roman" w:hAnsi="Times New Roman" w:eastAsia="楷体_GB2312" w:cs="楷体_GB2312"/>
          <w:spacing w:val="0"/>
          <w:kern w:val="21"/>
          <w:sz w:val="32"/>
          <w:szCs w:val="32"/>
          <w:lang w:eastAsia="zh-CN"/>
        </w:rPr>
        <w:t>（</w:t>
      </w:r>
      <w:r>
        <w:rPr>
          <w:rFonts w:hint="eastAsia" w:ascii="Times New Roman" w:hAnsi="Times New Roman" w:eastAsia="楷体_GB2312" w:cs="楷体_GB2312"/>
          <w:spacing w:val="0"/>
          <w:kern w:val="21"/>
          <w:sz w:val="32"/>
          <w:szCs w:val="32"/>
          <w:lang w:val="en-US" w:eastAsia="zh-CN"/>
        </w:rPr>
        <w:t>征求意见稿</w:t>
      </w:r>
      <w:r>
        <w:rPr>
          <w:rFonts w:hint="eastAsia" w:ascii="Times New Roman" w:hAnsi="Times New Roman" w:eastAsia="楷体_GB2312" w:cs="楷体_GB2312"/>
          <w:spacing w:val="0"/>
          <w:kern w:val="21"/>
          <w:sz w:val="32"/>
          <w:szCs w:val="32"/>
          <w:lang w:eastAsia="zh-CN"/>
        </w:rPr>
        <w:t>）</w:t>
      </w:r>
    </w:p>
    <w:p w14:paraId="65A8A3F6">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jc w:val="both"/>
        <w:textAlignment w:val="auto"/>
        <w:rPr>
          <w:rFonts w:hint="eastAsia" w:ascii="Times New Roman" w:hAnsi="Times New Roman" w:eastAsia="仿宋_GB2312" w:cs="仿宋_GB2312"/>
          <w:spacing w:val="0"/>
          <w:kern w:val="21"/>
          <w:sz w:val="32"/>
          <w:szCs w:val="32"/>
        </w:rPr>
      </w:pPr>
    </w:p>
    <w:p w14:paraId="6056AC6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bidi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第一条</w:t>
      </w:r>
      <w:r>
        <w:rPr>
          <w:rFonts w:hint="eastAsia" w:ascii="Times New Roman" w:hAnsi="Times New Roman" w:eastAsia="黑体"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为</w:t>
      </w:r>
      <w:r>
        <w:rPr>
          <w:rFonts w:hint="default" w:ascii="Times New Roman" w:hAnsi="Times New Roman" w:eastAsia="仿宋_GB2312" w:cs="Times New Roman"/>
          <w:b w:val="0"/>
          <w:bCs w:val="0"/>
          <w:color w:val="auto"/>
          <w:sz w:val="32"/>
          <w:szCs w:val="32"/>
          <w:lang w:val="en-US" w:eastAsia="zh-CN"/>
        </w:rPr>
        <w:t>深入贯彻落实习近平总书记关于防灾减灾救灾重要论述，</w:t>
      </w:r>
      <w:r>
        <w:rPr>
          <w:rFonts w:hint="default" w:ascii="Times New Roman" w:hAnsi="Times New Roman" w:eastAsia="仿宋_GB2312" w:cs="Times New Roman"/>
          <w:color w:val="auto"/>
          <w:sz w:val="32"/>
          <w:szCs w:val="32"/>
        </w:rPr>
        <w:t>支持引导</w:t>
      </w:r>
      <w:r>
        <w:rPr>
          <w:rFonts w:hint="default" w:ascii="Times New Roman" w:hAnsi="Times New Roman" w:eastAsia="仿宋_GB2312" w:cs="Times New Roman"/>
          <w:color w:val="auto"/>
          <w:sz w:val="32"/>
          <w:szCs w:val="32"/>
          <w:lang w:val="en-US" w:eastAsia="zh-CN"/>
        </w:rPr>
        <w:t>社会公众</w:t>
      </w:r>
      <w:r>
        <w:rPr>
          <w:rFonts w:hint="default" w:ascii="Times New Roman" w:hAnsi="Times New Roman" w:eastAsia="仿宋_GB2312" w:cs="Times New Roman"/>
          <w:color w:val="auto"/>
          <w:sz w:val="32"/>
          <w:szCs w:val="32"/>
        </w:rPr>
        <w:t>开展风险隐患排查和治理，</w:t>
      </w:r>
      <w:r>
        <w:rPr>
          <w:rFonts w:hint="default" w:ascii="Times New Roman" w:hAnsi="Times New Roman" w:eastAsia="仿宋_GB2312" w:cs="Times New Roman"/>
          <w:b w:val="0"/>
          <w:bCs w:val="0"/>
          <w:color w:val="auto"/>
          <w:sz w:val="32"/>
          <w:szCs w:val="32"/>
          <w:lang w:val="en-US" w:eastAsia="zh-CN"/>
        </w:rPr>
        <w:t>及时组织受威胁群众避险转移，最大限度减少人员伤亡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依据</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中华人民共和国突发事件应对法》《中共中央办公厅 国务院办公厅关于进一步提升基层应急管理能力的意见》</w:t>
      </w:r>
      <w:r>
        <w:rPr>
          <w:rFonts w:hint="default" w:ascii="Times New Roman" w:hAnsi="Times New Roman" w:eastAsia="仿宋_GB2312" w:cs="Times New Roman"/>
          <w:b w:val="0"/>
          <w:bCs w:val="0"/>
          <w:color w:val="auto"/>
          <w:kern w:val="2"/>
          <w:sz w:val="32"/>
          <w:szCs w:val="32"/>
          <w:lang w:val="en-US" w:eastAsia="zh-CN" w:bidi="ar"/>
        </w:rPr>
        <w:t>《</w:t>
      </w:r>
      <w:bookmarkStart w:id="0" w:name="OLE_LINK1"/>
      <w:r>
        <w:rPr>
          <w:rFonts w:hint="default" w:ascii="Times New Roman" w:hAnsi="Times New Roman" w:eastAsia="仿宋_GB2312" w:cs="Times New Roman"/>
          <w:b w:val="0"/>
          <w:bCs w:val="0"/>
          <w:color w:val="auto"/>
          <w:kern w:val="2"/>
          <w:sz w:val="32"/>
          <w:szCs w:val="32"/>
          <w:lang w:val="en-US" w:eastAsia="zh-CN" w:bidi="ar"/>
        </w:rPr>
        <w:t>应急管理系统奖励暂行规定</w:t>
      </w:r>
      <w:bookmarkEnd w:id="0"/>
      <w:r>
        <w:rPr>
          <w:rFonts w:hint="default" w:ascii="Times New Roman" w:hAnsi="Times New Roman" w:eastAsia="仿宋_GB2312" w:cs="Times New Roman"/>
          <w:b w:val="0"/>
          <w:bCs w:val="0"/>
          <w:color w:val="auto"/>
          <w:kern w:val="2"/>
          <w:sz w:val="32"/>
          <w:szCs w:val="32"/>
          <w:lang w:val="en-US" w:eastAsia="zh-CN" w:bidi="ar"/>
        </w:rPr>
        <w:t>》和</w:t>
      </w:r>
      <w:r>
        <w:rPr>
          <w:rFonts w:hint="default" w:ascii="Times New Roman" w:hAnsi="Times New Roman" w:eastAsia="仿宋_GB2312" w:cs="Times New Roman"/>
          <w:b w:val="0"/>
          <w:bCs w:val="0"/>
          <w:color w:val="auto"/>
          <w:sz w:val="32"/>
          <w:szCs w:val="32"/>
          <w:lang w:val="en-US" w:eastAsia="zh-CN"/>
        </w:rPr>
        <w:t>《自治区自然灾害救助应急预案》</w:t>
      </w:r>
      <w:r>
        <w:rPr>
          <w:rFonts w:hint="default" w:ascii="Times New Roman" w:hAnsi="Times New Roman" w:eastAsia="仿宋_GB2312" w:cs="Times New Roman"/>
          <w:b w:val="0"/>
          <w:bCs w:val="0"/>
          <w:color w:val="auto"/>
          <w:sz w:val="32"/>
          <w:szCs w:val="32"/>
        </w:rPr>
        <w:t>等</w:t>
      </w:r>
      <w:r>
        <w:rPr>
          <w:rFonts w:hint="default" w:ascii="Times New Roman" w:hAnsi="Times New Roman" w:eastAsia="仿宋_GB2312" w:cs="Times New Roman"/>
          <w:b w:val="0"/>
          <w:bCs w:val="0"/>
          <w:color w:val="auto"/>
          <w:sz w:val="32"/>
          <w:szCs w:val="32"/>
          <w:lang w:val="en-US" w:eastAsia="zh-CN"/>
        </w:rPr>
        <w:t>有关法律法规和文件规定，</w:t>
      </w:r>
      <w:r>
        <w:rPr>
          <w:rFonts w:hint="default" w:ascii="Times New Roman" w:hAnsi="Times New Roman" w:eastAsia="仿宋_GB2312" w:cs="Times New Roman"/>
          <w:b w:val="0"/>
          <w:bCs w:val="0"/>
          <w:color w:val="auto"/>
          <w:sz w:val="32"/>
          <w:szCs w:val="32"/>
        </w:rPr>
        <w:t>结合</w:t>
      </w:r>
      <w:r>
        <w:rPr>
          <w:rFonts w:hint="default" w:ascii="Times New Roman" w:hAnsi="Times New Roman" w:eastAsia="仿宋_GB2312" w:cs="Times New Roman"/>
          <w:b w:val="0"/>
          <w:bCs w:val="0"/>
          <w:color w:val="auto"/>
          <w:sz w:val="32"/>
          <w:szCs w:val="32"/>
          <w:lang w:val="en-US" w:eastAsia="zh-CN"/>
        </w:rPr>
        <w:t>我区</w:t>
      </w:r>
      <w:r>
        <w:rPr>
          <w:rFonts w:hint="default" w:ascii="Times New Roman" w:hAnsi="Times New Roman" w:eastAsia="仿宋_GB2312" w:cs="Times New Roman"/>
          <w:b w:val="0"/>
          <w:bCs w:val="0"/>
          <w:color w:val="auto"/>
          <w:sz w:val="32"/>
          <w:szCs w:val="32"/>
        </w:rPr>
        <w:t>实际，制定本</w:t>
      </w:r>
      <w:r>
        <w:rPr>
          <w:rFonts w:hint="default" w:ascii="Times New Roman" w:hAnsi="Times New Roman" w:eastAsia="仿宋_GB2312" w:cs="Times New Roman"/>
          <w:b w:val="0"/>
          <w:bCs w:val="0"/>
          <w:color w:val="auto"/>
          <w:sz w:val="32"/>
          <w:szCs w:val="32"/>
          <w:lang w:eastAsia="zh-CN"/>
        </w:rPr>
        <w:t>办法。</w:t>
      </w:r>
    </w:p>
    <w:p w14:paraId="604E147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第二条</w:t>
      </w:r>
      <w:r>
        <w:rPr>
          <w:rFonts w:hint="eastAsia" w:ascii="Times New Roman" w:hAnsi="Times New Roman" w:eastAsia="黑体"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本自治区行政区域内，对在水旱、气象、地震、地质、森林草原火灾等自然灾害防范应对工作中，及时排查灾害风险隐患、成功组织转移避险，有效避免人员伤亡的单位和个人给予奖励，适用本规定</w:t>
      </w:r>
      <w:r>
        <w:rPr>
          <w:rFonts w:hint="default" w:ascii="Times New Roman" w:hAnsi="Times New Roman" w:eastAsia="仿宋_GB2312" w:cs="Times New Roman"/>
          <w:b w:val="0"/>
          <w:bCs w:val="0"/>
          <w:color w:val="auto"/>
          <w:sz w:val="32"/>
          <w:szCs w:val="32"/>
          <w:lang w:eastAsia="zh-CN"/>
        </w:rPr>
        <w:t>。</w:t>
      </w:r>
    </w:p>
    <w:p w14:paraId="633C43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负有灾害防范监管职责的行政机关履职组织避险转移、生产经营单位在自身管理范围内履行安全应急义务组织避险转移的除外。</w:t>
      </w:r>
    </w:p>
    <w:p w14:paraId="4888ED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b w:val="0"/>
          <w:bCs w:val="0"/>
          <w:color w:val="auto"/>
          <w:sz w:val="32"/>
          <w:szCs w:val="32"/>
        </w:rPr>
        <w:t>第</w:t>
      </w: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条</w:t>
      </w:r>
      <w:r>
        <w:rPr>
          <w:rFonts w:hint="eastAsia" w:ascii="Times New Roman" w:hAnsi="Times New Roman" w:eastAsia="黑体" w:cs="Times New Roman"/>
          <w:b w:val="0"/>
          <w:bCs w:val="0"/>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本办法所称自然灾害风险隐患，是指临灾之时、灾</w:t>
      </w:r>
      <w:r>
        <w:rPr>
          <w:rFonts w:hint="default" w:ascii="Times New Roman" w:hAnsi="Times New Roman" w:eastAsia="仿宋_GB2312" w:cs="Times New Roman"/>
          <w:color w:val="auto"/>
          <w:sz w:val="32"/>
          <w:szCs w:val="32"/>
          <w:lang w:val="en-US" w:eastAsia="zh-CN"/>
        </w:rPr>
        <w:t>发之前的环境缺陷、物的危险状态和人的</w:t>
      </w:r>
      <w:r>
        <w:rPr>
          <w:rFonts w:hint="default" w:ascii="Times New Roman" w:hAnsi="Times New Roman" w:eastAsia="仿宋_GB2312" w:cs="Times New Roman"/>
          <w:color w:val="auto"/>
          <w:sz w:val="32"/>
          <w:szCs w:val="32"/>
          <w:lang w:eastAsia="zh-CN"/>
        </w:rPr>
        <w:t>不安全行为</w:t>
      </w:r>
      <w:r>
        <w:rPr>
          <w:rFonts w:hint="default" w:ascii="Times New Roman" w:hAnsi="Times New Roman" w:eastAsia="仿宋_GB2312" w:cs="Times New Roman"/>
          <w:color w:val="auto"/>
          <w:sz w:val="32"/>
          <w:szCs w:val="32"/>
          <w:lang w:val="en-US" w:eastAsia="zh-CN"/>
        </w:rPr>
        <w:t>等紧急征兆，主要包括：</w:t>
      </w:r>
    </w:p>
    <w:p w14:paraId="3B983D8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（一）</w:t>
      </w:r>
      <w:r>
        <w:rPr>
          <w:rFonts w:hint="default" w:ascii="Times New Roman" w:hAnsi="Times New Roman" w:eastAsia="仿宋_GB2312" w:cs="Times New Roman"/>
          <w:b w:val="0"/>
          <w:bCs w:val="0"/>
          <w:color w:val="auto"/>
          <w:sz w:val="32"/>
          <w:szCs w:val="32"/>
          <w:vertAlign w:val="baseline"/>
          <w:lang w:val="en-US" w:eastAsia="zh-CN"/>
        </w:rPr>
        <w:t>堰塞湖、高山湖、</w:t>
      </w:r>
      <w:r>
        <w:rPr>
          <w:rFonts w:hint="default" w:ascii="Times New Roman" w:hAnsi="Times New Roman" w:eastAsia="仿宋_GB2312" w:cs="Times New Roman"/>
          <w:color w:val="auto"/>
          <w:sz w:val="32"/>
          <w:szCs w:val="32"/>
        </w:rPr>
        <w:t>堤防、涵闸、塘坝、水库大坝等工程设施的渗水、漏洞、管涌、开裂、沉陷、坍塌、失稳、溃坝等险情。</w:t>
      </w:r>
    </w:p>
    <w:p w14:paraId="2E2B03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（二）</w:t>
      </w:r>
      <w:r>
        <w:rPr>
          <w:rFonts w:hint="default" w:ascii="Times New Roman" w:hAnsi="Times New Roman" w:eastAsia="仿宋_GB2312" w:cs="Times New Roman"/>
          <w:color w:val="auto"/>
          <w:sz w:val="32"/>
          <w:szCs w:val="32"/>
        </w:rPr>
        <w:t>内涝、山洪等洪涝灾害征兆；崩塌、滑坡、泥石流、地面塌陷等地质灾害征兆；短时强降水、</w:t>
      </w:r>
      <w:r>
        <w:rPr>
          <w:rFonts w:hint="eastAsia" w:ascii="Times New Roman" w:hAnsi="Times New Roman" w:eastAsia="仿宋_GB2312" w:cs="Times New Roman"/>
          <w:color w:val="auto"/>
          <w:sz w:val="32"/>
          <w:szCs w:val="32"/>
          <w:lang w:val="en-US" w:eastAsia="zh-CN"/>
        </w:rPr>
        <w:t>暴雨、</w:t>
      </w:r>
      <w:r>
        <w:rPr>
          <w:rFonts w:hint="default" w:ascii="Times New Roman" w:hAnsi="Times New Roman" w:eastAsia="仿宋_GB2312" w:cs="Times New Roman"/>
          <w:color w:val="auto"/>
          <w:sz w:val="32"/>
          <w:szCs w:val="32"/>
        </w:rPr>
        <w:t>大风</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沙尘暴</w:t>
      </w:r>
      <w:r>
        <w:rPr>
          <w:rFonts w:hint="default" w:ascii="Times New Roman" w:hAnsi="Times New Roman" w:eastAsia="仿宋_GB2312" w:cs="Times New Roman"/>
          <w:color w:val="auto"/>
          <w:sz w:val="32"/>
          <w:szCs w:val="32"/>
        </w:rPr>
        <w:t>、冰雹等引发的</w:t>
      </w:r>
      <w:r>
        <w:rPr>
          <w:rFonts w:hint="default" w:ascii="Times New Roman" w:hAnsi="Times New Roman" w:eastAsia="仿宋_GB2312" w:cs="Times New Roman"/>
          <w:color w:val="auto"/>
          <w:sz w:val="32"/>
          <w:szCs w:val="32"/>
          <w:lang w:eastAsia="zh-CN"/>
        </w:rPr>
        <w:t>坠</w:t>
      </w:r>
      <w:r>
        <w:rPr>
          <w:rFonts w:hint="default" w:ascii="Times New Roman" w:hAnsi="Times New Roman" w:eastAsia="仿宋_GB2312" w:cs="Times New Roman"/>
          <w:color w:val="auto"/>
          <w:sz w:val="32"/>
          <w:szCs w:val="32"/>
        </w:rPr>
        <w:t>落、倒塌风险。</w:t>
      </w:r>
    </w:p>
    <w:p w14:paraId="0A3001F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（三）</w:t>
      </w:r>
      <w:r>
        <w:rPr>
          <w:rFonts w:hint="default" w:ascii="Times New Roman" w:hAnsi="Times New Roman" w:eastAsia="仿宋_GB2312" w:cs="Times New Roman"/>
          <w:color w:val="auto"/>
          <w:sz w:val="32"/>
          <w:szCs w:val="32"/>
        </w:rPr>
        <w:t>低温雨雪冰冻导致的道路</w:t>
      </w:r>
      <w:r>
        <w:rPr>
          <w:rFonts w:hint="default" w:ascii="Times New Roman" w:hAnsi="Times New Roman" w:eastAsia="仿宋_GB2312" w:cs="Times New Roman"/>
          <w:color w:val="auto"/>
          <w:sz w:val="32"/>
          <w:szCs w:val="32"/>
          <w:lang w:val="en-US" w:eastAsia="zh-CN"/>
        </w:rPr>
        <w:t>梗阻</w:t>
      </w:r>
      <w:r>
        <w:rPr>
          <w:rFonts w:hint="default" w:ascii="Times New Roman" w:hAnsi="Times New Roman" w:eastAsia="仿宋_GB2312" w:cs="Times New Roman"/>
          <w:color w:val="auto"/>
          <w:sz w:val="32"/>
          <w:szCs w:val="32"/>
        </w:rPr>
        <w:t>、建构筑物垮塌、能源断供等。</w:t>
      </w:r>
    </w:p>
    <w:p w14:paraId="2B27364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（四）</w:t>
      </w:r>
      <w:r>
        <w:rPr>
          <w:rFonts w:hint="default" w:ascii="Times New Roman" w:hAnsi="Times New Roman" w:eastAsia="仿宋_GB2312" w:cs="Times New Roman"/>
          <w:color w:val="auto"/>
          <w:sz w:val="32"/>
          <w:szCs w:val="32"/>
        </w:rPr>
        <w:t>森林</w:t>
      </w:r>
      <w:r>
        <w:rPr>
          <w:rFonts w:hint="eastAsia" w:ascii="Times New Roman" w:hAnsi="Times New Roman" w:eastAsia="仿宋_GB2312" w:cs="Times New Roman"/>
          <w:color w:val="auto"/>
          <w:sz w:val="32"/>
          <w:szCs w:val="32"/>
          <w:lang w:val="en-US" w:eastAsia="zh-CN"/>
        </w:rPr>
        <w:t>草原</w:t>
      </w:r>
      <w:r>
        <w:rPr>
          <w:rFonts w:hint="default" w:ascii="Times New Roman" w:hAnsi="Times New Roman" w:eastAsia="仿宋_GB2312" w:cs="Times New Roman"/>
          <w:color w:val="auto"/>
          <w:sz w:val="32"/>
          <w:szCs w:val="32"/>
        </w:rPr>
        <w:t>火灾紧急征兆。</w:t>
      </w:r>
    </w:p>
    <w:p w14:paraId="789DBA9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color w:val="auto"/>
          <w:sz w:val="32"/>
          <w:szCs w:val="32"/>
          <w:lang w:eastAsia="zh-CN"/>
        </w:rPr>
        <w:t>（五）</w:t>
      </w:r>
      <w:r>
        <w:rPr>
          <w:rFonts w:hint="default" w:ascii="Times New Roman" w:hAnsi="Times New Roman" w:eastAsia="仿宋_GB2312" w:cs="Times New Roman"/>
          <w:color w:val="auto"/>
          <w:sz w:val="32"/>
          <w:szCs w:val="32"/>
        </w:rPr>
        <w:t>地震前兆</w:t>
      </w:r>
      <w:r>
        <w:rPr>
          <w:rFonts w:hint="default" w:ascii="Times New Roman" w:hAnsi="Times New Roman" w:eastAsia="仿宋_GB2312" w:cs="Times New Roman"/>
          <w:color w:val="auto"/>
          <w:sz w:val="32"/>
          <w:szCs w:val="32"/>
          <w:lang w:eastAsia="zh-CN"/>
        </w:rPr>
        <w:t>等。</w:t>
      </w:r>
    </w:p>
    <w:p w14:paraId="319D3D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黑体" w:cs="Times New Roman"/>
          <w:b w:val="0"/>
          <w:bCs w:val="0"/>
          <w:color w:val="auto"/>
          <w:sz w:val="32"/>
          <w:szCs w:val="32"/>
          <w:lang w:eastAsia="zh-CN"/>
        </w:rPr>
        <w:t>第</w:t>
      </w:r>
      <w:r>
        <w:rPr>
          <w:rFonts w:hint="default" w:ascii="Times New Roman" w:hAnsi="Times New Roman" w:eastAsia="黑体" w:cs="Times New Roman"/>
          <w:b w:val="0"/>
          <w:bCs w:val="0"/>
          <w:color w:val="auto"/>
          <w:sz w:val="32"/>
          <w:szCs w:val="32"/>
          <w:lang w:val="en-US" w:eastAsia="zh-CN"/>
        </w:rPr>
        <w:t>四</w:t>
      </w:r>
      <w:r>
        <w:rPr>
          <w:rFonts w:hint="default" w:ascii="Times New Roman" w:hAnsi="Times New Roman" w:eastAsia="黑体"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eastAsia="zh-CN"/>
        </w:rPr>
        <w:t>本办法所称成功避险应同时符合</w:t>
      </w:r>
      <w:r>
        <w:rPr>
          <w:rFonts w:hint="default" w:ascii="Times New Roman" w:hAnsi="Times New Roman" w:eastAsia="仿宋_GB2312" w:cs="Times New Roman"/>
          <w:b w:val="0"/>
          <w:bCs w:val="0"/>
          <w:color w:val="auto"/>
          <w:sz w:val="32"/>
          <w:szCs w:val="32"/>
          <w:lang w:val="en-US" w:eastAsia="zh-CN"/>
        </w:rPr>
        <w:t>下列情形</w:t>
      </w:r>
      <w:r>
        <w:rPr>
          <w:rFonts w:hint="default" w:ascii="Times New Roman" w:hAnsi="Times New Roman" w:eastAsia="仿宋_GB2312" w:cs="Times New Roman"/>
          <w:b w:val="0"/>
          <w:bCs w:val="0"/>
          <w:color w:val="auto"/>
          <w:sz w:val="32"/>
          <w:szCs w:val="32"/>
          <w:lang w:eastAsia="zh-CN"/>
        </w:rPr>
        <w:t>：</w:t>
      </w:r>
    </w:p>
    <w:p w14:paraId="5AEBBF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（一）有明确风险隐患事实且具有即时危险性，可能造成人员伤亡的。</w:t>
      </w:r>
    </w:p>
    <w:p w14:paraId="5AA88BA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（二）发现报告后紧急采取告警、转移等针对性措施有效避免人员伤亡的</w:t>
      </w:r>
      <w:r>
        <w:rPr>
          <w:rFonts w:hint="default" w:ascii="Times New Roman" w:hAnsi="Times New Roman" w:eastAsia="仿宋_GB2312" w:cs="Times New Roman"/>
          <w:b w:val="0"/>
          <w:bCs w:val="0"/>
          <w:color w:val="auto"/>
          <w:sz w:val="32"/>
          <w:szCs w:val="32"/>
          <w:lang w:eastAsia="zh-CN"/>
        </w:rPr>
        <w:t>。</w:t>
      </w:r>
    </w:p>
    <w:p w14:paraId="16D806A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（三）报告的风险隐患最终引发自然灾害事件或得到有效治理的。</w:t>
      </w:r>
    </w:p>
    <w:p w14:paraId="07CC59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黑体" w:cs="Times New Roman"/>
          <w:b w:val="0"/>
          <w:bCs w:val="0"/>
          <w:color w:val="auto"/>
          <w:kern w:val="2"/>
          <w:sz w:val="32"/>
          <w:szCs w:val="32"/>
          <w:lang w:val="en-US" w:eastAsia="zh-CN" w:bidi="ar-SA"/>
        </w:rPr>
        <w:t>第五条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color w:val="auto"/>
          <w:kern w:val="0"/>
          <w:sz w:val="32"/>
          <w:szCs w:val="32"/>
          <w:lang w:val="en-US" w:eastAsia="zh-CN" w:bidi="ar"/>
        </w:rPr>
        <w:t>自然灾害转移避险奖励遵循属地管理、分级负责、客观公正、据实认定、精神和物质奖励相结合的原则。由自治区应急管理厅牵头组织实施，地（州、市）、县（市、区）应急管理部门负责</w:t>
      </w:r>
      <w:r>
        <w:rPr>
          <w:rFonts w:hint="default" w:ascii="Times New Roman" w:hAnsi="Times New Roman" w:eastAsia="仿宋_GB2312" w:cs="Times New Roman"/>
          <w:color w:val="auto"/>
          <w:sz w:val="32"/>
          <w:szCs w:val="32"/>
          <w:lang w:eastAsia="zh-CN"/>
        </w:rPr>
        <w:t>本行政区域内奖励对象的推荐、核查</w:t>
      </w:r>
      <w:r>
        <w:rPr>
          <w:rFonts w:hint="default" w:ascii="Times New Roman" w:hAnsi="Times New Roman" w:eastAsia="仿宋_GB2312" w:cs="Times New Roman"/>
          <w:color w:val="auto"/>
          <w:sz w:val="32"/>
          <w:szCs w:val="32"/>
          <w:lang w:val="en-US" w:eastAsia="zh-CN"/>
        </w:rPr>
        <w:t>等工作</w:t>
      </w:r>
      <w:r>
        <w:rPr>
          <w:rFonts w:hint="default" w:ascii="Times New Roman" w:hAnsi="Times New Roman" w:eastAsia="仿宋_GB2312" w:cs="Times New Roman"/>
          <w:color w:val="auto"/>
          <w:kern w:val="0"/>
          <w:sz w:val="32"/>
          <w:szCs w:val="32"/>
          <w:lang w:val="en-US" w:eastAsia="zh-CN" w:bidi="ar"/>
        </w:rPr>
        <w:t>；由自然资源、住建、交通、水利、气象、林草、地震等部门</w:t>
      </w:r>
      <w:r>
        <w:rPr>
          <w:rFonts w:hint="default" w:ascii="Times New Roman" w:hAnsi="Times New Roman" w:eastAsia="仿宋_GB2312" w:cs="Times New Roman"/>
          <w:color w:val="auto"/>
          <w:sz w:val="32"/>
          <w:szCs w:val="32"/>
          <w:lang w:val="en"/>
        </w:rPr>
        <w:t>配合做好风险隐患认定、损失核查、</w:t>
      </w:r>
      <w:r>
        <w:rPr>
          <w:rFonts w:hint="default" w:ascii="Times New Roman" w:hAnsi="Times New Roman" w:eastAsia="仿宋_GB2312" w:cs="Times New Roman"/>
          <w:color w:val="auto"/>
          <w:sz w:val="32"/>
          <w:szCs w:val="32"/>
          <w:lang w:val="en" w:eastAsia="zh-CN"/>
        </w:rPr>
        <w:t>事迹</w:t>
      </w:r>
      <w:r>
        <w:rPr>
          <w:rFonts w:hint="default" w:ascii="Times New Roman" w:hAnsi="Times New Roman" w:eastAsia="仿宋_GB2312" w:cs="Times New Roman"/>
          <w:color w:val="auto"/>
          <w:sz w:val="32"/>
          <w:szCs w:val="32"/>
          <w:lang w:val="en"/>
        </w:rPr>
        <w:t>核实等专业支撑工作</w:t>
      </w:r>
      <w:r>
        <w:rPr>
          <w:rFonts w:hint="default" w:ascii="Times New Roman" w:hAnsi="Times New Roman" w:eastAsia="仿宋_GB2312" w:cs="Times New Roman"/>
          <w:color w:val="auto"/>
          <w:sz w:val="32"/>
          <w:szCs w:val="32"/>
          <w:lang w:val="en" w:eastAsia="zh-CN"/>
        </w:rPr>
        <w:t>；</w:t>
      </w:r>
      <w:r>
        <w:rPr>
          <w:rFonts w:hint="default" w:ascii="Times New Roman" w:hAnsi="Times New Roman" w:eastAsia="仿宋_GB2312" w:cs="Times New Roman"/>
          <w:color w:val="auto"/>
          <w:sz w:val="32"/>
          <w:szCs w:val="32"/>
          <w:lang w:val="en-US" w:eastAsia="zh-CN"/>
        </w:rPr>
        <w:t>由</w:t>
      </w:r>
      <w:r>
        <w:rPr>
          <w:rFonts w:hint="default" w:ascii="Times New Roman" w:hAnsi="Times New Roman" w:eastAsia="仿宋_GB2312" w:cs="Times New Roman"/>
          <w:color w:val="auto"/>
          <w:kern w:val="0"/>
          <w:sz w:val="32"/>
          <w:szCs w:val="32"/>
          <w:lang w:val="en-US" w:eastAsia="zh-CN" w:bidi="ar"/>
        </w:rPr>
        <w:t>乡镇（街道）、村（社区）负责险情初步核实、线索收集、初步推荐上报。</w:t>
      </w:r>
    </w:p>
    <w:p w14:paraId="1FB653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eastAsia="zh-CN"/>
        </w:rPr>
        <w:t>第</w:t>
      </w:r>
      <w:r>
        <w:rPr>
          <w:rFonts w:hint="default" w:ascii="Times New Roman" w:hAnsi="Times New Roman" w:eastAsia="黑体" w:cs="Times New Roman"/>
          <w:b w:val="0"/>
          <w:bCs w:val="0"/>
          <w:color w:val="auto"/>
          <w:sz w:val="32"/>
          <w:szCs w:val="32"/>
          <w:lang w:val="en-US" w:eastAsia="zh-CN"/>
        </w:rPr>
        <w:t>六</w:t>
      </w:r>
      <w:r>
        <w:rPr>
          <w:rFonts w:hint="default" w:ascii="Times New Roman" w:hAnsi="Times New Roman" w:eastAsia="黑体" w:cs="Times New Roman"/>
          <w:b w:val="0"/>
          <w:bCs w:val="0"/>
          <w:color w:val="auto"/>
          <w:sz w:val="32"/>
          <w:szCs w:val="32"/>
          <w:lang w:eastAsia="zh-CN"/>
        </w:rPr>
        <w:t>条</w:t>
      </w:r>
      <w:r>
        <w:rPr>
          <w:rFonts w:hint="eastAsia" w:ascii="Times New Roman" w:hAnsi="Times New Roman" w:eastAsia="仿宋_GB2312" w:cs="Times New Roman"/>
          <w:b w:val="0"/>
          <w:bCs w:val="0"/>
          <w:color w:val="auto"/>
          <w:kern w:val="2"/>
          <w:sz w:val="32"/>
          <w:szCs w:val="32"/>
          <w:lang w:val="en-US" w:eastAsia="zh-CN" w:bidi="ar-SA"/>
        </w:rPr>
        <w:t xml:space="preserve"> </w:t>
      </w:r>
      <w:r>
        <w:rPr>
          <w:rFonts w:hint="default" w:ascii="Times New Roman" w:hAnsi="Times New Roman" w:eastAsia="仿宋_GB2312" w:cs="Times New Roman"/>
          <w:b w:val="0"/>
          <w:bCs w:val="0"/>
          <w:color w:val="auto"/>
          <w:sz w:val="32"/>
          <w:szCs w:val="32"/>
          <w:lang w:val="en-US" w:eastAsia="zh-CN"/>
        </w:rPr>
        <w:t>奖励对象分为集体和个人奖励对象</w:t>
      </w:r>
      <w:r>
        <w:rPr>
          <w:rFonts w:hint="default" w:ascii="Times New Roman" w:hAnsi="Times New Roman" w:eastAsia="黑体" w:cs="Times New Roman"/>
          <w:b w:val="0"/>
          <w:bCs w:val="0"/>
          <w:color w:val="auto"/>
          <w:sz w:val="32"/>
          <w:szCs w:val="32"/>
          <w:lang w:val="en-US" w:eastAsia="zh-CN"/>
        </w:rPr>
        <w:t>。</w:t>
      </w:r>
    </w:p>
    <w:p w14:paraId="612ADBC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一</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集体奖励对象</w:t>
      </w:r>
      <w:r>
        <w:rPr>
          <w:rFonts w:hint="default" w:ascii="Times New Roman" w:hAnsi="Times New Roman" w:eastAsia="仿宋_GB2312" w:cs="Times New Roman"/>
          <w:b w:val="0"/>
          <w:bCs w:val="0"/>
          <w:color w:val="auto"/>
          <w:sz w:val="32"/>
          <w:szCs w:val="32"/>
          <w:lang w:eastAsia="zh-CN"/>
        </w:rPr>
        <w:t>为</w:t>
      </w:r>
      <w:r>
        <w:rPr>
          <w:rFonts w:hint="default" w:ascii="Times New Roman" w:hAnsi="Times New Roman" w:eastAsia="仿宋_GB2312" w:cs="Times New Roman"/>
          <w:b w:val="0"/>
          <w:bCs w:val="0"/>
          <w:color w:val="auto"/>
          <w:sz w:val="32"/>
          <w:szCs w:val="32"/>
        </w:rPr>
        <w:t>有效识别自然灾害风险隐患、有力组织转移避险的村（社区）、</w:t>
      </w:r>
      <w:r>
        <w:rPr>
          <w:rFonts w:hint="default" w:ascii="Times New Roman" w:hAnsi="Times New Roman" w:eastAsia="仿宋_GB2312" w:cs="Times New Roman"/>
          <w:b w:val="0"/>
          <w:bCs w:val="0"/>
          <w:color w:val="auto"/>
          <w:sz w:val="32"/>
          <w:szCs w:val="32"/>
          <w:lang w:val="en"/>
        </w:rPr>
        <w:t>企业、</w:t>
      </w:r>
      <w:r>
        <w:rPr>
          <w:rFonts w:hint="default" w:ascii="Times New Roman" w:hAnsi="Times New Roman" w:eastAsia="仿宋_GB2312" w:cs="Times New Roman"/>
          <w:b w:val="0"/>
          <w:bCs w:val="0"/>
          <w:color w:val="auto"/>
          <w:sz w:val="32"/>
          <w:szCs w:val="32"/>
        </w:rPr>
        <w:t>社会组织等</w:t>
      </w:r>
      <w:r>
        <w:rPr>
          <w:rFonts w:hint="default" w:ascii="Times New Roman" w:hAnsi="Times New Roman" w:eastAsia="仿宋_GB2312" w:cs="Times New Roman"/>
          <w:b w:val="0"/>
          <w:bCs w:val="0"/>
          <w:color w:val="auto"/>
          <w:sz w:val="32"/>
          <w:szCs w:val="32"/>
          <w:lang w:eastAsia="zh-CN"/>
        </w:rPr>
        <w:t>单位。</w:t>
      </w:r>
    </w:p>
    <w:p w14:paraId="2051380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二</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个人奖励对象为首先发现自然灾害风险隐患并及时报告，主动采取应急处置措施</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促成风险隐患消除或成功转移避险的个人。</w:t>
      </w:r>
    </w:p>
    <w:p w14:paraId="4860903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黑体" w:cs="Times New Roman"/>
          <w:b w:val="0"/>
          <w:bCs w:val="0"/>
          <w:color w:val="auto"/>
          <w:sz w:val="32"/>
          <w:szCs w:val="32"/>
          <w:lang w:eastAsia="zh-CN"/>
        </w:rPr>
        <w:t>第</w:t>
      </w:r>
      <w:r>
        <w:rPr>
          <w:rFonts w:hint="default" w:ascii="Times New Roman" w:hAnsi="Times New Roman" w:eastAsia="黑体" w:cs="Times New Roman"/>
          <w:b w:val="0"/>
          <w:bCs w:val="0"/>
          <w:color w:val="auto"/>
          <w:sz w:val="32"/>
          <w:szCs w:val="32"/>
          <w:lang w:val="en-US" w:eastAsia="zh-CN"/>
        </w:rPr>
        <w:t>七</w:t>
      </w:r>
      <w:r>
        <w:rPr>
          <w:rFonts w:hint="default" w:ascii="Times New Roman" w:hAnsi="Times New Roman" w:eastAsia="黑体"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color w:val="auto"/>
          <w:sz w:val="32"/>
          <w:szCs w:val="32"/>
        </w:rPr>
        <w:t>同</w:t>
      </w:r>
      <w:r>
        <w:rPr>
          <w:rFonts w:hint="default" w:ascii="Times New Roman" w:hAnsi="Times New Roman" w:eastAsia="仿宋_GB2312" w:cs="Times New Roman"/>
          <w:color w:val="auto"/>
          <w:sz w:val="32"/>
          <w:szCs w:val="32"/>
          <w:lang w:eastAsia="zh-CN"/>
        </w:rPr>
        <w:t>一</w:t>
      </w:r>
      <w:r>
        <w:rPr>
          <w:rFonts w:hint="default" w:ascii="Times New Roman" w:hAnsi="Times New Roman" w:eastAsia="仿宋_GB2312" w:cs="Times New Roman"/>
          <w:color w:val="auto"/>
          <w:sz w:val="32"/>
          <w:szCs w:val="32"/>
        </w:rPr>
        <w:t>地点、同</w:t>
      </w:r>
      <w:r>
        <w:rPr>
          <w:rFonts w:hint="default" w:ascii="Times New Roman" w:hAnsi="Times New Roman" w:eastAsia="仿宋_GB2312" w:cs="Times New Roman"/>
          <w:color w:val="auto"/>
          <w:sz w:val="32"/>
          <w:szCs w:val="32"/>
          <w:lang w:eastAsia="zh-CN"/>
        </w:rPr>
        <w:t>一</w:t>
      </w:r>
      <w:r>
        <w:rPr>
          <w:rFonts w:hint="default" w:ascii="Times New Roman" w:hAnsi="Times New Roman" w:eastAsia="仿宋_GB2312" w:cs="Times New Roman"/>
          <w:color w:val="auto"/>
          <w:sz w:val="32"/>
          <w:szCs w:val="32"/>
        </w:rPr>
        <w:t>时间发生的同</w:t>
      </w:r>
      <w:r>
        <w:rPr>
          <w:rFonts w:hint="default" w:ascii="Times New Roman" w:hAnsi="Times New Roman" w:eastAsia="仿宋_GB2312" w:cs="Times New Roman"/>
          <w:color w:val="auto"/>
          <w:sz w:val="32"/>
          <w:szCs w:val="32"/>
          <w:lang w:eastAsia="zh-CN"/>
        </w:rPr>
        <w:t>一</w:t>
      </w:r>
      <w:r>
        <w:rPr>
          <w:rFonts w:hint="default" w:ascii="Times New Roman" w:hAnsi="Times New Roman" w:eastAsia="仿宋_GB2312" w:cs="Times New Roman"/>
          <w:color w:val="auto"/>
          <w:sz w:val="32"/>
          <w:szCs w:val="32"/>
        </w:rPr>
        <w:t>场次</w:t>
      </w:r>
      <w:r>
        <w:rPr>
          <w:rFonts w:hint="default" w:ascii="Times New Roman" w:hAnsi="Times New Roman" w:eastAsia="仿宋_GB2312" w:cs="Times New Roman"/>
          <w:color w:val="auto"/>
          <w:sz w:val="32"/>
          <w:szCs w:val="32"/>
          <w:lang w:eastAsia="zh-CN"/>
        </w:rPr>
        <w:t>自然</w:t>
      </w:r>
      <w:r>
        <w:rPr>
          <w:rFonts w:hint="default" w:ascii="Times New Roman" w:hAnsi="Times New Roman" w:eastAsia="仿宋_GB2312" w:cs="Times New Roman"/>
          <w:color w:val="auto"/>
          <w:sz w:val="32"/>
          <w:szCs w:val="32"/>
        </w:rPr>
        <w:t>灾害的奖励申报，不得向两个及以上部门重复申报</w:t>
      </w:r>
      <w:r>
        <w:rPr>
          <w:rFonts w:hint="default" w:ascii="Times New Roman" w:hAnsi="Times New Roman" w:eastAsia="仿宋_GB2312" w:cs="Times New Roman"/>
          <w:color w:val="auto"/>
          <w:sz w:val="32"/>
          <w:szCs w:val="32"/>
          <w:lang w:val="en"/>
        </w:rPr>
        <w:t>，一经发现，取消申报资格</w:t>
      </w:r>
      <w:r>
        <w:rPr>
          <w:rFonts w:hint="default" w:ascii="Times New Roman" w:hAnsi="Times New Roman" w:eastAsia="仿宋_GB2312" w:cs="Times New Roman"/>
          <w:color w:val="auto"/>
          <w:sz w:val="32"/>
          <w:szCs w:val="32"/>
          <w:lang w:val="en" w:eastAsia="zh-CN"/>
        </w:rPr>
        <w:t>。</w:t>
      </w:r>
    </w:p>
    <w:p w14:paraId="278DE3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b w:val="0"/>
          <w:bCs w:val="0"/>
          <w:color w:val="auto"/>
          <w:sz w:val="32"/>
          <w:szCs w:val="32"/>
          <w:lang w:eastAsia="zh-CN"/>
        </w:rPr>
        <w:t>第</w:t>
      </w:r>
      <w:r>
        <w:rPr>
          <w:rFonts w:hint="default" w:ascii="Times New Roman" w:hAnsi="Times New Roman" w:eastAsia="黑体" w:cs="Times New Roman"/>
          <w:b w:val="0"/>
          <w:bCs w:val="0"/>
          <w:color w:val="auto"/>
          <w:sz w:val="32"/>
          <w:szCs w:val="32"/>
          <w:lang w:val="en-US" w:eastAsia="zh-CN"/>
        </w:rPr>
        <w:t>八条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val="en-US" w:eastAsia="zh-CN"/>
        </w:rPr>
        <w:t>坚持</w:t>
      </w:r>
      <w:r>
        <w:rPr>
          <w:rFonts w:hint="default" w:ascii="Times New Roman" w:hAnsi="Times New Roman" w:eastAsia="仿宋_GB2312" w:cs="Times New Roman"/>
          <w:color w:val="auto"/>
          <w:sz w:val="32"/>
          <w:szCs w:val="32"/>
          <w:lang w:eastAsia="zh-CN"/>
        </w:rPr>
        <w:t>精神奖励与物质奖励相结合的原则，</w:t>
      </w:r>
      <w:r>
        <w:rPr>
          <w:rFonts w:hint="default" w:ascii="Times New Roman" w:hAnsi="Times New Roman" w:eastAsia="仿宋_GB2312" w:cs="Times New Roman"/>
          <w:color w:val="auto"/>
          <w:sz w:val="32"/>
          <w:szCs w:val="32"/>
          <w:lang w:val="en-US" w:eastAsia="zh-CN"/>
        </w:rPr>
        <w:t>对经审核认定的成功避险</w:t>
      </w:r>
      <w:r>
        <w:rPr>
          <w:rFonts w:hint="default" w:ascii="Times New Roman" w:hAnsi="Times New Roman" w:eastAsia="仿宋_GB2312" w:cs="Times New Roman"/>
          <w:b w:val="0"/>
          <w:bCs w:val="0"/>
          <w:color w:val="auto"/>
          <w:sz w:val="32"/>
          <w:szCs w:val="32"/>
          <w:lang w:val="en-US" w:eastAsia="zh-CN"/>
        </w:rPr>
        <w:t>案例</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由各级应急管理部门通报表扬；对</w:t>
      </w:r>
      <w:r>
        <w:rPr>
          <w:rFonts w:hint="default" w:ascii="Times New Roman" w:hAnsi="Times New Roman" w:eastAsia="仿宋_GB2312" w:cs="Times New Roman"/>
          <w:color w:val="auto"/>
          <w:sz w:val="32"/>
          <w:szCs w:val="32"/>
          <w:lang w:eastAsia="zh-CN"/>
        </w:rPr>
        <w:t>贡献突出、社会影响广泛的单位和个人，</w:t>
      </w:r>
      <w:r>
        <w:rPr>
          <w:rFonts w:hint="default" w:ascii="Times New Roman" w:hAnsi="Times New Roman" w:eastAsia="仿宋_GB2312" w:cs="Times New Roman"/>
          <w:color w:val="auto"/>
          <w:sz w:val="32"/>
          <w:szCs w:val="32"/>
          <w:lang w:val="en-US" w:eastAsia="zh-CN"/>
        </w:rPr>
        <w:t>由自治区应急管理厅</w:t>
      </w:r>
      <w:r>
        <w:rPr>
          <w:rFonts w:hint="default" w:ascii="Times New Roman" w:hAnsi="Times New Roman" w:eastAsia="仿宋_GB2312" w:cs="Times New Roman"/>
          <w:color w:val="auto"/>
          <w:sz w:val="32"/>
          <w:szCs w:val="32"/>
          <w:lang w:eastAsia="zh-CN"/>
        </w:rPr>
        <w:t>通报表扬。</w:t>
      </w:r>
      <w:r>
        <w:rPr>
          <w:rFonts w:hint="default" w:ascii="Times New Roman" w:hAnsi="Times New Roman" w:eastAsia="仿宋_GB2312" w:cs="Times New Roman"/>
          <w:b w:val="0"/>
          <w:bCs w:val="0"/>
          <w:color w:val="auto"/>
          <w:sz w:val="32"/>
          <w:szCs w:val="32"/>
          <w:vertAlign w:val="baseline"/>
          <w:lang w:val="en-US" w:eastAsia="zh-CN"/>
        </w:rPr>
        <w:t>对避免重大人员伤亡的，在精神奖励的基础上给予物质奖励</w:t>
      </w:r>
      <w:r>
        <w:rPr>
          <w:rFonts w:hint="eastAsia" w:ascii="Times New Roman" w:hAnsi="Times New Roman" w:eastAsia="仿宋_GB2312" w:cs="Times New Roman"/>
          <w:b w:val="0"/>
          <w:bCs w:val="0"/>
          <w:color w:val="auto"/>
          <w:sz w:val="32"/>
          <w:szCs w:val="32"/>
          <w:vertAlign w:val="baseline"/>
          <w:lang w:val="en-US" w:eastAsia="zh-CN"/>
        </w:rPr>
        <w:t>。</w:t>
      </w:r>
    </w:p>
    <w:p w14:paraId="5948269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eastAsia="zh-CN"/>
        </w:rPr>
        <w:t>第</w:t>
      </w:r>
      <w:r>
        <w:rPr>
          <w:rFonts w:hint="default" w:ascii="Times New Roman" w:hAnsi="Times New Roman" w:eastAsia="黑体" w:cs="Times New Roman"/>
          <w:b w:val="0"/>
          <w:bCs w:val="0"/>
          <w:color w:val="auto"/>
          <w:sz w:val="32"/>
          <w:szCs w:val="32"/>
          <w:lang w:val="en-US" w:eastAsia="zh-CN"/>
        </w:rPr>
        <w:t>九</w:t>
      </w:r>
      <w:r>
        <w:rPr>
          <w:rFonts w:hint="default" w:ascii="Times New Roman" w:hAnsi="Times New Roman" w:eastAsia="黑体"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val="en-US" w:eastAsia="zh-CN"/>
        </w:rPr>
        <w:t>物质奖励采取发放奖金的方式，按照每次成功避险人数确定，设4个奖励等级。</w:t>
      </w:r>
    </w:p>
    <w:p w14:paraId="32EA70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避免因一次</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灾害造成</w:t>
      </w:r>
      <w:r>
        <w:rPr>
          <w:rFonts w:hint="default" w:ascii="Times New Roman" w:hAnsi="Times New Roman" w:eastAsia="仿宋_GB2312" w:cs="Times New Roman"/>
          <w:b w:val="0"/>
          <w:bCs w:val="0"/>
          <w:color w:val="auto"/>
          <w:sz w:val="32"/>
          <w:szCs w:val="32"/>
          <w:lang w:val="en-US" w:eastAsia="zh-CN"/>
        </w:rPr>
        <w:t>80人</w:t>
      </w:r>
      <w:r>
        <w:rPr>
          <w:rFonts w:hint="default" w:ascii="Times New Roman" w:hAnsi="Times New Roman" w:eastAsia="仿宋_GB2312" w:cs="Times New Roman"/>
          <w:b w:val="0"/>
          <w:bCs w:val="0"/>
          <w:color w:val="auto"/>
          <w:sz w:val="32"/>
          <w:szCs w:val="32"/>
        </w:rPr>
        <w:t>以上</w:t>
      </w:r>
      <w:r>
        <w:rPr>
          <w:rFonts w:hint="default" w:ascii="Times New Roman" w:hAnsi="Times New Roman" w:eastAsia="仿宋_GB2312" w:cs="Times New Roman"/>
          <w:b w:val="0"/>
          <w:bCs w:val="0"/>
          <w:color w:val="auto"/>
          <w:sz w:val="32"/>
          <w:szCs w:val="32"/>
          <w:lang w:val="en-US" w:eastAsia="zh-CN"/>
        </w:rPr>
        <w:t>人员</w:t>
      </w:r>
      <w:r>
        <w:rPr>
          <w:rFonts w:hint="default" w:ascii="Times New Roman" w:hAnsi="Times New Roman" w:eastAsia="仿宋_GB2312" w:cs="Times New Roman"/>
          <w:b w:val="0"/>
          <w:bCs w:val="0"/>
          <w:color w:val="auto"/>
          <w:sz w:val="32"/>
          <w:szCs w:val="32"/>
        </w:rPr>
        <w:t>伤亡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含本数，下同</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的事件</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个人</w:t>
      </w:r>
      <w:r>
        <w:rPr>
          <w:rFonts w:hint="default" w:ascii="Times New Roman" w:hAnsi="Times New Roman" w:eastAsia="仿宋_GB2312" w:cs="Times New Roman"/>
          <w:b w:val="0"/>
          <w:bCs w:val="0"/>
          <w:color w:val="auto"/>
          <w:sz w:val="32"/>
          <w:szCs w:val="32"/>
          <w:lang w:val="en-US" w:eastAsia="zh-CN"/>
        </w:rPr>
        <w:t>奖励</w:t>
      </w:r>
      <w:r>
        <w:rPr>
          <w:rFonts w:hint="default" w:ascii="Times New Roman" w:hAnsi="Times New Roman" w:eastAsia="仿宋_GB2312" w:cs="Times New Roman"/>
          <w:b w:val="0"/>
          <w:bCs w:val="0"/>
          <w:color w:val="auto"/>
          <w:sz w:val="32"/>
          <w:szCs w:val="32"/>
          <w:lang w:val="en" w:eastAsia="zh-CN"/>
        </w:rPr>
        <w:t>3</w:t>
      </w:r>
      <w:r>
        <w:rPr>
          <w:rFonts w:hint="default" w:ascii="Times New Roman" w:hAnsi="Times New Roman" w:eastAsia="仿宋_GB2312" w:cs="Times New Roman"/>
          <w:b w:val="0"/>
          <w:bCs w:val="0"/>
          <w:color w:val="auto"/>
          <w:sz w:val="32"/>
          <w:szCs w:val="32"/>
        </w:rPr>
        <w:t>万元</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集体奖励5</w:t>
      </w:r>
      <w:r>
        <w:rPr>
          <w:rFonts w:hint="default" w:ascii="Times New Roman" w:hAnsi="Times New Roman" w:eastAsia="仿宋_GB2312" w:cs="Times New Roman"/>
          <w:b w:val="0"/>
          <w:bCs w:val="0"/>
          <w:color w:val="auto"/>
          <w:sz w:val="32"/>
          <w:szCs w:val="32"/>
        </w:rPr>
        <w:t>万元。</w:t>
      </w:r>
    </w:p>
    <w:p w14:paraId="0A0B88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（二）</w:t>
      </w:r>
      <w:r>
        <w:rPr>
          <w:rFonts w:hint="default" w:ascii="Times New Roman" w:hAnsi="Times New Roman" w:eastAsia="仿宋_GB2312" w:cs="Times New Roman"/>
          <w:b w:val="0"/>
          <w:bCs w:val="0"/>
          <w:color w:val="auto"/>
          <w:sz w:val="32"/>
          <w:szCs w:val="32"/>
        </w:rPr>
        <w:t>避免因一次</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灾害造成</w:t>
      </w:r>
      <w:r>
        <w:rPr>
          <w:rFonts w:hint="default" w:ascii="Times New Roman" w:hAnsi="Times New Roman" w:eastAsia="仿宋_GB2312" w:cs="Times New Roman"/>
          <w:b w:val="0"/>
          <w:bCs w:val="0"/>
          <w:color w:val="auto"/>
          <w:sz w:val="32"/>
          <w:szCs w:val="32"/>
          <w:lang w:val="en-US" w:eastAsia="zh-CN"/>
        </w:rPr>
        <w:t>30人以上、80人以下</w:t>
      </w:r>
      <w:r>
        <w:rPr>
          <w:rFonts w:hint="default" w:ascii="Times New Roman" w:hAnsi="Times New Roman" w:eastAsia="仿宋_GB2312" w:cs="Times New Roman"/>
          <w:b w:val="0"/>
          <w:bCs w:val="0"/>
          <w:color w:val="auto"/>
          <w:sz w:val="32"/>
          <w:szCs w:val="32"/>
        </w:rPr>
        <w:t>人</w:t>
      </w:r>
      <w:r>
        <w:rPr>
          <w:rFonts w:hint="default" w:ascii="Times New Roman" w:hAnsi="Times New Roman" w:eastAsia="仿宋_GB2312" w:cs="Times New Roman"/>
          <w:b w:val="0"/>
          <w:bCs w:val="0"/>
          <w:color w:val="auto"/>
          <w:sz w:val="32"/>
          <w:szCs w:val="32"/>
          <w:lang w:val="en-US" w:eastAsia="zh-CN"/>
        </w:rPr>
        <w:t>员</w:t>
      </w:r>
      <w:r>
        <w:rPr>
          <w:rFonts w:hint="default" w:ascii="Times New Roman" w:hAnsi="Times New Roman" w:eastAsia="仿宋_GB2312" w:cs="Times New Roman"/>
          <w:b w:val="0"/>
          <w:bCs w:val="0"/>
          <w:color w:val="auto"/>
          <w:sz w:val="32"/>
          <w:szCs w:val="32"/>
        </w:rPr>
        <w:t>伤亡</w:t>
      </w:r>
      <w:r>
        <w:rPr>
          <w:rFonts w:hint="default" w:ascii="Times New Roman" w:hAnsi="Times New Roman" w:eastAsia="仿宋_GB2312" w:cs="Times New Roman"/>
          <w:b w:val="0"/>
          <w:bCs w:val="0"/>
          <w:color w:val="auto"/>
          <w:sz w:val="32"/>
          <w:szCs w:val="32"/>
          <w:lang w:val="en-US" w:eastAsia="zh-CN"/>
        </w:rPr>
        <w:t>的事件</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个人</w:t>
      </w:r>
      <w:r>
        <w:rPr>
          <w:rFonts w:hint="default" w:ascii="Times New Roman" w:hAnsi="Times New Roman" w:eastAsia="仿宋_GB2312" w:cs="Times New Roman"/>
          <w:b w:val="0"/>
          <w:bCs w:val="0"/>
          <w:color w:val="auto"/>
          <w:sz w:val="32"/>
          <w:szCs w:val="32"/>
          <w:lang w:val="en-US" w:eastAsia="zh-CN"/>
        </w:rPr>
        <w:t>奖励2</w:t>
      </w:r>
      <w:r>
        <w:rPr>
          <w:rFonts w:hint="default" w:ascii="Times New Roman" w:hAnsi="Times New Roman" w:eastAsia="仿宋_GB2312" w:cs="Times New Roman"/>
          <w:b w:val="0"/>
          <w:bCs w:val="0"/>
          <w:color w:val="auto"/>
          <w:sz w:val="32"/>
          <w:szCs w:val="32"/>
        </w:rPr>
        <w:t>万元</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集体奖励3</w:t>
      </w:r>
      <w:r>
        <w:rPr>
          <w:rFonts w:hint="default" w:ascii="Times New Roman" w:hAnsi="Times New Roman" w:eastAsia="仿宋_GB2312" w:cs="Times New Roman"/>
          <w:b w:val="0"/>
          <w:bCs w:val="0"/>
          <w:color w:val="auto"/>
          <w:sz w:val="32"/>
          <w:szCs w:val="32"/>
        </w:rPr>
        <w:t>万元。</w:t>
      </w:r>
    </w:p>
    <w:p w14:paraId="769AD0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（三）</w:t>
      </w:r>
      <w:r>
        <w:rPr>
          <w:rFonts w:hint="default" w:ascii="Times New Roman" w:hAnsi="Times New Roman" w:eastAsia="仿宋_GB2312" w:cs="Times New Roman"/>
          <w:b w:val="0"/>
          <w:bCs w:val="0"/>
          <w:color w:val="auto"/>
          <w:sz w:val="32"/>
          <w:szCs w:val="32"/>
        </w:rPr>
        <w:t>避免因一次</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灾害造成</w:t>
      </w:r>
      <w:r>
        <w:rPr>
          <w:rFonts w:hint="default" w:ascii="Times New Roman" w:hAnsi="Times New Roman" w:eastAsia="仿宋_GB2312" w:cs="Times New Roman"/>
          <w:b w:val="0"/>
          <w:bCs w:val="0"/>
          <w:color w:val="auto"/>
          <w:sz w:val="32"/>
          <w:szCs w:val="32"/>
          <w:lang w:val="en-US" w:eastAsia="zh-CN"/>
        </w:rPr>
        <w:t>20人以上、30人以下</w:t>
      </w:r>
      <w:r>
        <w:rPr>
          <w:rFonts w:hint="default" w:ascii="Times New Roman" w:hAnsi="Times New Roman" w:eastAsia="仿宋_GB2312" w:cs="Times New Roman"/>
          <w:b w:val="0"/>
          <w:bCs w:val="0"/>
          <w:color w:val="auto"/>
          <w:sz w:val="32"/>
          <w:szCs w:val="32"/>
        </w:rPr>
        <w:t>人</w:t>
      </w:r>
      <w:r>
        <w:rPr>
          <w:rFonts w:hint="default" w:ascii="Times New Roman" w:hAnsi="Times New Roman" w:eastAsia="仿宋_GB2312" w:cs="Times New Roman"/>
          <w:b w:val="0"/>
          <w:bCs w:val="0"/>
          <w:color w:val="auto"/>
          <w:sz w:val="32"/>
          <w:szCs w:val="32"/>
          <w:lang w:val="en-US" w:eastAsia="zh-CN"/>
        </w:rPr>
        <w:t>员</w:t>
      </w:r>
      <w:r>
        <w:rPr>
          <w:rFonts w:hint="default" w:ascii="Times New Roman" w:hAnsi="Times New Roman" w:eastAsia="仿宋_GB2312" w:cs="Times New Roman"/>
          <w:b w:val="0"/>
          <w:bCs w:val="0"/>
          <w:color w:val="auto"/>
          <w:sz w:val="32"/>
          <w:szCs w:val="32"/>
        </w:rPr>
        <w:t>伤亡</w:t>
      </w:r>
      <w:r>
        <w:rPr>
          <w:rFonts w:hint="default" w:ascii="Times New Roman" w:hAnsi="Times New Roman" w:eastAsia="仿宋_GB2312" w:cs="Times New Roman"/>
          <w:b w:val="0"/>
          <w:bCs w:val="0"/>
          <w:color w:val="auto"/>
          <w:sz w:val="32"/>
          <w:szCs w:val="32"/>
          <w:lang w:val="en-US" w:eastAsia="zh-CN"/>
        </w:rPr>
        <w:t>的事件</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个人</w:t>
      </w:r>
      <w:r>
        <w:rPr>
          <w:rFonts w:hint="default" w:ascii="Times New Roman" w:hAnsi="Times New Roman" w:eastAsia="仿宋_GB2312" w:cs="Times New Roman"/>
          <w:b w:val="0"/>
          <w:bCs w:val="0"/>
          <w:color w:val="auto"/>
          <w:sz w:val="32"/>
          <w:szCs w:val="32"/>
          <w:lang w:val="en-US" w:eastAsia="zh-CN"/>
        </w:rPr>
        <w:t>奖励1</w:t>
      </w:r>
      <w:r>
        <w:rPr>
          <w:rFonts w:hint="default" w:ascii="Times New Roman" w:hAnsi="Times New Roman" w:eastAsia="仿宋_GB2312" w:cs="Times New Roman"/>
          <w:b w:val="0"/>
          <w:bCs w:val="0"/>
          <w:color w:val="auto"/>
          <w:sz w:val="32"/>
          <w:szCs w:val="32"/>
        </w:rPr>
        <w:t>万元</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集体奖励2</w:t>
      </w:r>
      <w:r>
        <w:rPr>
          <w:rFonts w:hint="default" w:ascii="Times New Roman" w:hAnsi="Times New Roman" w:eastAsia="仿宋_GB2312" w:cs="Times New Roman"/>
          <w:b w:val="0"/>
          <w:bCs w:val="0"/>
          <w:color w:val="auto"/>
          <w:sz w:val="32"/>
          <w:szCs w:val="32"/>
        </w:rPr>
        <w:t>万元。</w:t>
      </w:r>
    </w:p>
    <w:p w14:paraId="6F4A78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（四）避免</w:t>
      </w:r>
      <w:r>
        <w:rPr>
          <w:rFonts w:hint="default" w:ascii="Times New Roman" w:hAnsi="Times New Roman" w:eastAsia="仿宋_GB2312" w:cs="Times New Roman"/>
          <w:b w:val="0"/>
          <w:bCs w:val="0"/>
          <w:color w:val="auto"/>
          <w:sz w:val="32"/>
          <w:szCs w:val="32"/>
        </w:rPr>
        <w:t>因一次</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灾害造成</w:t>
      </w:r>
      <w:r>
        <w:rPr>
          <w:rFonts w:hint="default" w:ascii="Times New Roman" w:hAnsi="Times New Roman" w:eastAsia="仿宋_GB2312" w:cs="Times New Roman"/>
          <w:b w:val="0"/>
          <w:bCs w:val="0"/>
          <w:color w:val="auto"/>
          <w:sz w:val="32"/>
          <w:szCs w:val="32"/>
          <w:lang w:val="en-US" w:eastAsia="zh-CN"/>
        </w:rPr>
        <w:t>10人以上、20人以下</w:t>
      </w:r>
      <w:r>
        <w:rPr>
          <w:rFonts w:hint="default" w:ascii="Times New Roman" w:hAnsi="Times New Roman" w:eastAsia="仿宋_GB2312" w:cs="Times New Roman"/>
          <w:b w:val="0"/>
          <w:bCs w:val="0"/>
          <w:color w:val="auto"/>
          <w:sz w:val="32"/>
          <w:szCs w:val="32"/>
        </w:rPr>
        <w:t>人</w:t>
      </w:r>
      <w:r>
        <w:rPr>
          <w:rFonts w:hint="default" w:ascii="Times New Roman" w:hAnsi="Times New Roman" w:eastAsia="仿宋_GB2312" w:cs="Times New Roman"/>
          <w:b w:val="0"/>
          <w:bCs w:val="0"/>
          <w:color w:val="auto"/>
          <w:sz w:val="32"/>
          <w:szCs w:val="32"/>
          <w:lang w:val="en-US" w:eastAsia="zh-CN"/>
        </w:rPr>
        <w:t>员伤亡的事件</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个人</w:t>
      </w:r>
      <w:r>
        <w:rPr>
          <w:rFonts w:hint="default" w:ascii="Times New Roman" w:hAnsi="Times New Roman" w:eastAsia="仿宋_GB2312" w:cs="Times New Roman"/>
          <w:b w:val="0"/>
          <w:bCs w:val="0"/>
          <w:color w:val="auto"/>
          <w:sz w:val="32"/>
          <w:szCs w:val="32"/>
          <w:lang w:val="en-US" w:eastAsia="zh-CN"/>
        </w:rPr>
        <w:t>奖励0.5</w:t>
      </w:r>
      <w:r>
        <w:rPr>
          <w:rFonts w:hint="default" w:ascii="Times New Roman" w:hAnsi="Times New Roman" w:eastAsia="仿宋_GB2312" w:cs="Times New Roman"/>
          <w:b w:val="0"/>
          <w:bCs w:val="0"/>
          <w:color w:val="auto"/>
          <w:sz w:val="32"/>
          <w:szCs w:val="32"/>
        </w:rPr>
        <w:t>万元</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集体奖励1</w:t>
      </w:r>
      <w:r>
        <w:rPr>
          <w:rFonts w:hint="default" w:ascii="Times New Roman" w:hAnsi="Times New Roman" w:eastAsia="仿宋_GB2312" w:cs="Times New Roman"/>
          <w:b w:val="0"/>
          <w:bCs w:val="0"/>
          <w:color w:val="auto"/>
          <w:sz w:val="32"/>
          <w:szCs w:val="32"/>
        </w:rPr>
        <w:t>万元。</w:t>
      </w:r>
    </w:p>
    <w:p w14:paraId="448EA0D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其中，成功避险人数是指自然灾害发生后，未及时组织转移可能造成的实际伤亡人数。</w:t>
      </w:r>
    </w:p>
    <w:p w14:paraId="04EB2C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rPr>
      </w:pPr>
      <w:r>
        <w:rPr>
          <w:rFonts w:hint="default" w:ascii="Times New Roman" w:hAnsi="Times New Roman" w:eastAsia="黑体" w:cs="Times New Roman"/>
          <w:b w:val="0"/>
          <w:bCs w:val="0"/>
          <w:color w:val="auto"/>
          <w:sz w:val="32"/>
          <w:szCs w:val="32"/>
          <w:lang w:eastAsia="zh-CN"/>
        </w:rPr>
        <w:t>第</w:t>
      </w:r>
      <w:r>
        <w:rPr>
          <w:rFonts w:hint="default" w:ascii="Times New Roman" w:hAnsi="Times New Roman" w:eastAsia="黑体" w:cs="Times New Roman"/>
          <w:b w:val="0"/>
          <w:bCs w:val="0"/>
          <w:color w:val="auto"/>
          <w:sz w:val="32"/>
          <w:szCs w:val="32"/>
          <w:lang w:val="en-US" w:eastAsia="zh-CN"/>
        </w:rPr>
        <w:t>十</w:t>
      </w:r>
      <w:r>
        <w:rPr>
          <w:rFonts w:hint="default" w:ascii="Times New Roman" w:hAnsi="Times New Roman" w:eastAsia="黑体"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符合</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rPr>
        <w:t>自然灾害</w:t>
      </w:r>
      <w:r>
        <w:rPr>
          <w:rFonts w:hint="default" w:ascii="Times New Roman" w:hAnsi="Times New Roman" w:eastAsia="仿宋_GB2312" w:cs="Times New Roman"/>
          <w:b w:val="0"/>
          <w:bCs w:val="0"/>
          <w:color w:val="auto"/>
          <w:sz w:val="32"/>
          <w:szCs w:val="32"/>
          <w:lang w:eastAsia="zh-CN"/>
        </w:rPr>
        <w:t>成功避险</w:t>
      </w:r>
      <w:r>
        <w:rPr>
          <w:rFonts w:hint="default" w:ascii="Times New Roman" w:hAnsi="Times New Roman" w:eastAsia="仿宋_GB2312" w:cs="Times New Roman"/>
          <w:b w:val="0"/>
          <w:bCs w:val="0"/>
          <w:color w:val="auto"/>
          <w:sz w:val="32"/>
          <w:szCs w:val="32"/>
        </w:rPr>
        <w:t>奖励标准的，奖励程序为</w:t>
      </w:r>
      <w:r>
        <w:rPr>
          <w:rFonts w:hint="default" w:ascii="Times New Roman" w:hAnsi="Times New Roman" w:eastAsia="仿宋_GB2312" w:cs="Times New Roman"/>
          <w:b w:val="0"/>
          <w:bCs w:val="0"/>
          <w:color w:val="auto"/>
          <w:sz w:val="32"/>
          <w:szCs w:val="32"/>
          <w:lang w:val="en-US" w:eastAsia="zh-CN"/>
        </w:rPr>
        <w:t>：</w:t>
      </w:r>
    </w:p>
    <w:p w14:paraId="7DA49B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（一）</w:t>
      </w:r>
      <w:r>
        <w:rPr>
          <w:rFonts w:hint="default" w:ascii="Times New Roman" w:hAnsi="Times New Roman" w:eastAsia="楷体_GB2312" w:cs="Times New Roman"/>
          <w:b w:val="0"/>
          <w:bCs w:val="0"/>
          <w:color w:val="auto"/>
          <w:sz w:val="32"/>
          <w:szCs w:val="32"/>
          <w:lang w:val="en-US" w:eastAsia="zh-CN"/>
        </w:rPr>
        <w:t>申报</w:t>
      </w:r>
      <w:r>
        <w:rPr>
          <w:rFonts w:hint="default" w:ascii="Times New Roman" w:hAnsi="Times New Roman" w:eastAsia="楷体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由</w:t>
      </w:r>
      <w:r>
        <w:rPr>
          <w:rFonts w:hint="default" w:ascii="Times New Roman" w:hAnsi="Times New Roman" w:eastAsia="仿宋_GB2312" w:cs="Times New Roman"/>
          <w:b w:val="0"/>
          <w:bCs w:val="0"/>
          <w:color w:val="auto"/>
          <w:sz w:val="32"/>
          <w:szCs w:val="32"/>
        </w:rPr>
        <w:t>各</w:t>
      </w:r>
      <w:r>
        <w:rPr>
          <w:rFonts w:hint="default" w:ascii="Times New Roman" w:hAnsi="Times New Roman" w:eastAsia="仿宋_GB2312" w:cs="Times New Roman"/>
          <w:b w:val="0"/>
          <w:bCs w:val="0"/>
          <w:color w:val="auto"/>
          <w:sz w:val="32"/>
          <w:szCs w:val="32"/>
          <w:lang w:eastAsia="zh-CN"/>
        </w:rPr>
        <w:t>县（市、区）应急管理局及时通知本辖区内相关集体或个人，如实</w:t>
      </w:r>
      <w:r>
        <w:rPr>
          <w:rFonts w:hint="default" w:ascii="Times New Roman" w:hAnsi="Times New Roman" w:eastAsia="仿宋_GB2312" w:cs="Times New Roman"/>
          <w:b w:val="0"/>
          <w:bCs w:val="0"/>
          <w:color w:val="auto"/>
          <w:sz w:val="32"/>
          <w:szCs w:val="32"/>
        </w:rPr>
        <w:t>填写《</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lang w:eastAsia="zh-CN"/>
        </w:rPr>
        <w:t>自然灾害</w:t>
      </w:r>
      <w:r>
        <w:rPr>
          <w:rFonts w:hint="default" w:ascii="Times New Roman" w:hAnsi="Times New Roman" w:eastAsia="仿宋_GB2312" w:cs="Times New Roman"/>
          <w:b w:val="0"/>
          <w:bCs w:val="0"/>
          <w:color w:val="auto"/>
          <w:sz w:val="32"/>
          <w:szCs w:val="32"/>
        </w:rPr>
        <w:t>转移避险</w:t>
      </w:r>
      <w:r>
        <w:rPr>
          <w:rFonts w:hint="default" w:ascii="Times New Roman" w:hAnsi="Times New Roman" w:eastAsia="仿宋_GB2312" w:cs="Times New Roman"/>
          <w:b w:val="0"/>
          <w:bCs w:val="0"/>
          <w:color w:val="auto"/>
          <w:sz w:val="32"/>
          <w:szCs w:val="32"/>
          <w:lang w:eastAsia="zh-CN"/>
        </w:rPr>
        <w:t>奖励</w:t>
      </w:r>
      <w:r>
        <w:rPr>
          <w:rFonts w:hint="default" w:ascii="Times New Roman" w:hAnsi="Times New Roman" w:eastAsia="仿宋_GB2312" w:cs="Times New Roman"/>
          <w:b w:val="0"/>
          <w:bCs w:val="0"/>
          <w:color w:val="auto"/>
          <w:sz w:val="32"/>
          <w:szCs w:val="32"/>
        </w:rPr>
        <w:t>申报表》</w:t>
      </w:r>
      <w:r>
        <w:rPr>
          <w:rFonts w:hint="default" w:ascii="Times New Roman" w:hAnsi="Times New Roman" w:eastAsia="仿宋_GB2312" w:cs="Times New Roman"/>
          <w:b w:val="0"/>
          <w:bCs w:val="0"/>
          <w:color w:val="auto"/>
          <w:sz w:val="32"/>
          <w:szCs w:val="32"/>
          <w:lang w:eastAsia="zh-CN"/>
        </w:rPr>
        <w:t>，经</w:t>
      </w:r>
      <w:r>
        <w:rPr>
          <w:rFonts w:hint="default" w:ascii="Times New Roman" w:hAnsi="Times New Roman" w:eastAsia="仿宋_GB2312" w:cs="Times New Roman"/>
          <w:b w:val="0"/>
          <w:bCs w:val="0"/>
          <w:color w:val="auto"/>
          <w:sz w:val="32"/>
          <w:szCs w:val="32"/>
        </w:rPr>
        <w:t>村（社区）</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乡镇（街道）、县（市</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区）应急管理局逐级审核</w:t>
      </w:r>
      <w:r>
        <w:rPr>
          <w:rFonts w:hint="default" w:ascii="Times New Roman" w:hAnsi="Times New Roman" w:eastAsia="仿宋_GB2312" w:cs="Times New Roman"/>
          <w:b w:val="0"/>
          <w:bCs w:val="0"/>
          <w:color w:val="auto"/>
          <w:sz w:val="32"/>
          <w:szCs w:val="32"/>
          <w:lang w:val="en-US" w:eastAsia="zh-CN"/>
        </w:rPr>
        <w:t>后</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于</w:t>
      </w:r>
      <w:r>
        <w:rPr>
          <w:rFonts w:hint="default" w:ascii="Times New Roman" w:hAnsi="Times New Roman" w:eastAsia="仿宋_GB2312" w:cs="Times New Roman"/>
          <w:b w:val="0"/>
          <w:bCs w:val="0"/>
          <w:color w:val="auto"/>
          <w:sz w:val="32"/>
          <w:szCs w:val="32"/>
          <w:vertAlign w:val="baseline"/>
          <w:lang w:val="en-US" w:eastAsia="zh-CN"/>
        </w:rPr>
        <w:t>应急响应结束后</w:t>
      </w:r>
      <w:r>
        <w:rPr>
          <w:rFonts w:hint="default" w:ascii="Times New Roman" w:hAnsi="Times New Roman" w:eastAsia="仿宋_GB2312" w:cs="Times New Roman"/>
          <w:b w:val="0"/>
          <w:bCs w:val="0"/>
          <w:color w:val="auto"/>
          <w:sz w:val="32"/>
          <w:szCs w:val="32"/>
          <w:lang w:val="en-US" w:eastAsia="zh-CN"/>
        </w:rPr>
        <w:t>10个工作日内，</w:t>
      </w:r>
      <w:r>
        <w:rPr>
          <w:rFonts w:hint="default" w:ascii="Times New Roman" w:hAnsi="Times New Roman" w:eastAsia="仿宋_GB2312" w:cs="Times New Roman"/>
          <w:b w:val="0"/>
          <w:bCs w:val="0"/>
          <w:color w:val="auto"/>
          <w:sz w:val="32"/>
          <w:szCs w:val="32"/>
          <w:lang w:eastAsia="zh-CN"/>
        </w:rPr>
        <w:t>上报</w:t>
      </w:r>
      <w:r>
        <w:rPr>
          <w:rFonts w:hint="default" w:ascii="Times New Roman" w:hAnsi="Times New Roman" w:eastAsia="仿宋_GB2312" w:cs="Times New Roman"/>
          <w:b w:val="0"/>
          <w:bCs w:val="0"/>
          <w:color w:val="auto"/>
          <w:sz w:val="32"/>
          <w:szCs w:val="32"/>
          <w:lang w:val="en-US" w:eastAsia="zh-CN"/>
        </w:rPr>
        <w:t>地（</w:t>
      </w:r>
      <w:r>
        <w:rPr>
          <w:rFonts w:hint="default" w:ascii="Times New Roman" w:hAnsi="Times New Roman" w:eastAsia="仿宋_GB2312" w:cs="Times New Roman"/>
          <w:b w:val="0"/>
          <w:bCs w:val="0"/>
          <w:color w:val="auto"/>
          <w:sz w:val="32"/>
          <w:szCs w:val="32"/>
          <w:lang w:eastAsia="zh-CN"/>
        </w:rPr>
        <w:t>州、市</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应急管理局审核。</w:t>
      </w:r>
    </w:p>
    <w:p w14:paraId="5540E0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二）</w:t>
      </w:r>
      <w:r>
        <w:rPr>
          <w:rFonts w:hint="default" w:ascii="Times New Roman" w:hAnsi="Times New Roman" w:eastAsia="楷体_GB2312" w:cs="Times New Roman"/>
          <w:b w:val="0"/>
          <w:bCs w:val="0"/>
          <w:color w:val="auto"/>
          <w:sz w:val="32"/>
          <w:szCs w:val="32"/>
          <w:lang w:val="en-US" w:eastAsia="zh-CN"/>
        </w:rPr>
        <w:t>核查评估。</w:t>
      </w:r>
      <w:r>
        <w:rPr>
          <w:rFonts w:hint="default" w:ascii="Times New Roman" w:hAnsi="Times New Roman" w:eastAsia="仿宋_GB2312" w:cs="Times New Roman"/>
          <w:b w:val="0"/>
          <w:bCs w:val="0"/>
          <w:color w:val="auto"/>
          <w:sz w:val="32"/>
          <w:szCs w:val="32"/>
          <w:lang w:val="en-US" w:eastAsia="zh-CN"/>
        </w:rPr>
        <w:t>地（</w:t>
      </w:r>
      <w:r>
        <w:rPr>
          <w:rFonts w:hint="default" w:ascii="Times New Roman" w:hAnsi="Times New Roman" w:eastAsia="仿宋_GB2312" w:cs="Times New Roman"/>
          <w:b w:val="0"/>
          <w:bCs w:val="0"/>
          <w:color w:val="auto"/>
          <w:sz w:val="32"/>
          <w:szCs w:val="32"/>
          <w:lang w:eastAsia="zh-CN"/>
        </w:rPr>
        <w:t>州、市</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lang w:val="en-US" w:eastAsia="zh-CN"/>
        </w:rPr>
        <w:t>在收到</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lang w:eastAsia="zh-CN"/>
        </w:rPr>
        <w:t>自然灾害</w:t>
      </w:r>
      <w:r>
        <w:rPr>
          <w:rFonts w:hint="default" w:ascii="Times New Roman" w:hAnsi="Times New Roman" w:eastAsia="仿宋_GB2312" w:cs="Times New Roman"/>
          <w:b w:val="0"/>
          <w:bCs w:val="0"/>
          <w:color w:val="auto"/>
          <w:sz w:val="32"/>
          <w:szCs w:val="32"/>
        </w:rPr>
        <w:t>转移避险</w:t>
      </w:r>
      <w:r>
        <w:rPr>
          <w:rFonts w:hint="default" w:ascii="Times New Roman" w:hAnsi="Times New Roman" w:eastAsia="仿宋_GB2312" w:cs="Times New Roman"/>
          <w:b w:val="0"/>
          <w:bCs w:val="0"/>
          <w:color w:val="auto"/>
          <w:sz w:val="32"/>
          <w:szCs w:val="32"/>
          <w:lang w:eastAsia="zh-CN"/>
        </w:rPr>
        <w:t>奖励</w:t>
      </w:r>
      <w:r>
        <w:rPr>
          <w:rFonts w:hint="default" w:ascii="Times New Roman" w:hAnsi="Times New Roman" w:eastAsia="仿宋_GB2312" w:cs="Times New Roman"/>
          <w:b w:val="0"/>
          <w:bCs w:val="0"/>
          <w:color w:val="auto"/>
          <w:sz w:val="32"/>
          <w:szCs w:val="32"/>
        </w:rPr>
        <w:t>申报表》</w:t>
      </w:r>
      <w:r>
        <w:rPr>
          <w:rFonts w:hint="default" w:ascii="Times New Roman" w:hAnsi="Times New Roman" w:eastAsia="仿宋_GB2312" w:cs="Times New Roman"/>
          <w:b w:val="0"/>
          <w:bCs w:val="0"/>
          <w:color w:val="auto"/>
          <w:sz w:val="32"/>
          <w:szCs w:val="32"/>
          <w:lang w:val="en-US" w:eastAsia="zh-CN"/>
        </w:rPr>
        <w:t>后，</w:t>
      </w:r>
      <w:r>
        <w:rPr>
          <w:rFonts w:hint="default" w:ascii="Times New Roman" w:hAnsi="Times New Roman" w:eastAsia="仿宋_GB2312" w:cs="Times New Roman"/>
          <w:b w:val="0"/>
          <w:bCs w:val="0"/>
          <w:color w:val="auto"/>
          <w:sz w:val="32"/>
          <w:szCs w:val="32"/>
          <w:lang w:eastAsia="zh-CN"/>
        </w:rPr>
        <w:t>组织有关部门，对事件真实性、成效等进行核查评估，形成《灾害转移避险现场核查报告》，</w:t>
      </w:r>
      <w:r>
        <w:rPr>
          <w:rFonts w:hint="default" w:ascii="Times New Roman" w:hAnsi="Times New Roman" w:eastAsia="仿宋_GB2312" w:cs="Times New Roman"/>
          <w:b w:val="0"/>
          <w:bCs w:val="0"/>
          <w:color w:val="auto"/>
          <w:sz w:val="32"/>
          <w:szCs w:val="32"/>
          <w:vertAlign w:val="baseline"/>
          <w:lang w:val="en-US" w:eastAsia="zh-CN"/>
        </w:rPr>
        <w:t>10个工作日内上报自治区应急管理厅</w:t>
      </w:r>
      <w:r>
        <w:rPr>
          <w:rFonts w:hint="default" w:ascii="Times New Roman" w:hAnsi="Times New Roman" w:eastAsia="仿宋_GB2312" w:cs="Times New Roman"/>
          <w:b w:val="0"/>
          <w:bCs w:val="0"/>
          <w:color w:val="auto"/>
          <w:sz w:val="32"/>
          <w:szCs w:val="32"/>
          <w:lang w:val="en-US" w:eastAsia="zh-CN"/>
        </w:rPr>
        <w:t>。</w:t>
      </w:r>
    </w:p>
    <w:p w14:paraId="10E96EA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楷体_GB2312" w:cs="Times New Roman"/>
          <w:b w:val="0"/>
          <w:bCs w:val="0"/>
          <w:color w:val="auto"/>
          <w:sz w:val="32"/>
          <w:szCs w:val="32"/>
          <w:lang w:val="en-US" w:eastAsia="zh-CN"/>
        </w:rPr>
        <w:t>审查。</w:t>
      </w:r>
      <w:r>
        <w:rPr>
          <w:rFonts w:hint="default" w:ascii="Times New Roman" w:hAnsi="Times New Roman" w:eastAsia="仿宋_GB2312" w:cs="Times New Roman"/>
          <w:b w:val="0"/>
          <w:bCs w:val="0"/>
          <w:color w:val="auto"/>
          <w:sz w:val="32"/>
          <w:szCs w:val="32"/>
        </w:rPr>
        <w:t>按照</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随时受理、集中审查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形式</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lang w:eastAsia="zh-CN"/>
        </w:rPr>
        <w:t>应急管理厅</w:t>
      </w:r>
      <w:r>
        <w:rPr>
          <w:rFonts w:hint="default" w:ascii="Times New Roman" w:hAnsi="Times New Roman" w:eastAsia="仿宋_GB2312" w:cs="Times New Roman"/>
          <w:b w:val="0"/>
          <w:bCs w:val="0"/>
          <w:color w:val="auto"/>
          <w:sz w:val="32"/>
          <w:szCs w:val="32"/>
        </w:rPr>
        <w:t>于每年</w:t>
      </w:r>
      <w:r>
        <w:rPr>
          <w:rFonts w:hint="default"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rPr>
        <w:t>月根据各地</w:t>
      </w:r>
      <w:r>
        <w:rPr>
          <w:rFonts w:hint="default" w:ascii="Times New Roman" w:hAnsi="Times New Roman" w:eastAsia="仿宋_GB2312" w:cs="Times New Roman"/>
          <w:b w:val="0"/>
          <w:bCs w:val="0"/>
          <w:color w:val="auto"/>
          <w:sz w:val="32"/>
          <w:szCs w:val="32"/>
          <w:lang w:val="en-US" w:eastAsia="zh-CN"/>
        </w:rPr>
        <w:t>申报</w:t>
      </w:r>
      <w:r>
        <w:rPr>
          <w:rFonts w:hint="default" w:ascii="Times New Roman" w:hAnsi="Times New Roman" w:eastAsia="仿宋_GB2312" w:cs="Times New Roman"/>
          <w:b w:val="0"/>
          <w:bCs w:val="0"/>
          <w:color w:val="auto"/>
          <w:sz w:val="32"/>
          <w:szCs w:val="32"/>
        </w:rPr>
        <w:t>情况</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组织相关专家集中审查</w:t>
      </w:r>
      <w:r>
        <w:rPr>
          <w:rFonts w:hint="default" w:ascii="Times New Roman" w:hAnsi="Times New Roman" w:eastAsia="仿宋_GB2312" w:cs="Times New Roman"/>
          <w:b w:val="0"/>
          <w:bCs w:val="0"/>
          <w:color w:val="auto"/>
          <w:sz w:val="32"/>
          <w:szCs w:val="32"/>
          <w:lang w:val="en-US" w:eastAsia="zh-CN"/>
        </w:rPr>
        <w:t>地（</w:t>
      </w:r>
      <w:r>
        <w:rPr>
          <w:rFonts w:hint="default" w:ascii="Times New Roman" w:hAnsi="Times New Roman" w:eastAsia="仿宋_GB2312" w:cs="Times New Roman"/>
          <w:b w:val="0"/>
          <w:bCs w:val="0"/>
          <w:color w:val="auto"/>
          <w:sz w:val="32"/>
          <w:szCs w:val="32"/>
          <w:lang w:eastAsia="zh-CN"/>
        </w:rPr>
        <w:t>州、市</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推荐材料，并拟定奖励等级。必要时，</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lang w:eastAsia="zh-CN"/>
        </w:rPr>
        <w:t>应急管理厅</w:t>
      </w:r>
      <w:r>
        <w:rPr>
          <w:rFonts w:hint="default" w:ascii="Times New Roman" w:hAnsi="Times New Roman" w:eastAsia="仿宋_GB2312" w:cs="Times New Roman"/>
          <w:b w:val="0"/>
          <w:bCs w:val="0"/>
          <w:color w:val="auto"/>
          <w:sz w:val="32"/>
          <w:szCs w:val="32"/>
        </w:rPr>
        <w:t>可派专家前往现场实地核查</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灾害</w:t>
      </w:r>
      <w:r>
        <w:rPr>
          <w:rFonts w:hint="default" w:ascii="Times New Roman" w:hAnsi="Times New Roman" w:eastAsia="仿宋_GB2312" w:cs="Times New Roman"/>
          <w:b w:val="0"/>
          <w:bCs w:val="0"/>
          <w:color w:val="auto"/>
          <w:sz w:val="32"/>
          <w:szCs w:val="32"/>
          <w:lang w:eastAsia="zh-CN"/>
        </w:rPr>
        <w:t>成功避险</w:t>
      </w:r>
      <w:r>
        <w:rPr>
          <w:rFonts w:hint="default" w:ascii="Times New Roman" w:hAnsi="Times New Roman" w:eastAsia="仿宋_GB2312" w:cs="Times New Roman"/>
          <w:b w:val="0"/>
          <w:bCs w:val="0"/>
          <w:color w:val="auto"/>
          <w:sz w:val="32"/>
          <w:szCs w:val="32"/>
        </w:rPr>
        <w:t>事件。</w:t>
      </w:r>
    </w:p>
    <w:p w14:paraId="48D62E8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四</w:t>
      </w:r>
      <w:r>
        <w:rPr>
          <w:rFonts w:hint="default" w:ascii="Times New Roman" w:hAnsi="Times New Roman" w:eastAsia="仿宋_GB2312" w:cs="Times New Roman"/>
          <w:b w:val="0"/>
          <w:bCs w:val="0"/>
          <w:color w:val="auto"/>
          <w:sz w:val="32"/>
          <w:szCs w:val="32"/>
        </w:rPr>
        <w:t>）</w:t>
      </w:r>
      <w:r>
        <w:rPr>
          <w:rFonts w:hint="default" w:ascii="Times New Roman" w:hAnsi="Times New Roman" w:eastAsia="楷体_GB2312" w:cs="Times New Roman"/>
          <w:b w:val="0"/>
          <w:bCs w:val="0"/>
          <w:color w:val="auto"/>
          <w:sz w:val="32"/>
          <w:szCs w:val="32"/>
          <w:lang w:val="en-US" w:eastAsia="zh-CN"/>
        </w:rPr>
        <w:t>公示。</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rPr>
        <w:t>应急管理</w:t>
      </w:r>
      <w:r>
        <w:rPr>
          <w:rFonts w:hint="default" w:ascii="Times New Roman" w:hAnsi="Times New Roman" w:eastAsia="仿宋_GB2312" w:cs="Times New Roman"/>
          <w:b w:val="0"/>
          <w:bCs w:val="0"/>
          <w:color w:val="auto"/>
          <w:sz w:val="32"/>
          <w:szCs w:val="32"/>
          <w:lang w:eastAsia="zh-CN"/>
        </w:rPr>
        <w:t>厅</w:t>
      </w:r>
      <w:r>
        <w:rPr>
          <w:rFonts w:hint="default" w:ascii="Times New Roman" w:hAnsi="Times New Roman" w:eastAsia="仿宋_GB2312" w:cs="Times New Roman"/>
          <w:b w:val="0"/>
          <w:bCs w:val="0"/>
          <w:color w:val="auto"/>
          <w:sz w:val="32"/>
          <w:szCs w:val="32"/>
        </w:rPr>
        <w:t>在官方网站上按规定进行公示，公示时间不少于5个工作日。公示内容包括：自然灾害发生的时间、地点、受灾情况，</w:t>
      </w:r>
      <w:r>
        <w:rPr>
          <w:rFonts w:hint="default" w:ascii="Times New Roman" w:hAnsi="Times New Roman" w:eastAsia="仿宋_GB2312" w:cs="Times New Roman"/>
          <w:b w:val="0"/>
          <w:bCs w:val="0"/>
          <w:color w:val="auto"/>
          <w:sz w:val="32"/>
          <w:szCs w:val="32"/>
          <w:lang w:eastAsia="zh-CN"/>
        </w:rPr>
        <w:t>奖励对象</w:t>
      </w:r>
      <w:r>
        <w:rPr>
          <w:rFonts w:hint="default" w:ascii="Times New Roman" w:hAnsi="Times New Roman" w:eastAsia="仿宋_GB2312" w:cs="Times New Roman"/>
          <w:b w:val="0"/>
          <w:bCs w:val="0"/>
          <w:color w:val="auto"/>
          <w:sz w:val="32"/>
          <w:szCs w:val="32"/>
        </w:rPr>
        <w:t>基本信息及其对</w:t>
      </w:r>
      <w:r>
        <w:rPr>
          <w:rFonts w:hint="default" w:ascii="Times New Roman" w:hAnsi="Times New Roman" w:eastAsia="仿宋_GB2312" w:cs="Times New Roman"/>
          <w:b w:val="0"/>
          <w:bCs w:val="0"/>
          <w:color w:val="auto"/>
          <w:sz w:val="32"/>
          <w:szCs w:val="32"/>
          <w:lang w:eastAsia="zh-CN"/>
        </w:rPr>
        <w:t>成功避险</w:t>
      </w:r>
      <w:r>
        <w:rPr>
          <w:rFonts w:hint="default" w:ascii="Times New Roman" w:hAnsi="Times New Roman" w:eastAsia="仿宋_GB2312" w:cs="Times New Roman"/>
          <w:b w:val="0"/>
          <w:bCs w:val="0"/>
          <w:color w:val="auto"/>
          <w:sz w:val="32"/>
          <w:szCs w:val="32"/>
        </w:rPr>
        <w:t>的主要贡献，</w:t>
      </w:r>
      <w:r>
        <w:rPr>
          <w:rFonts w:hint="default" w:ascii="Times New Roman" w:hAnsi="Times New Roman" w:eastAsia="仿宋_GB2312" w:cs="Times New Roman"/>
          <w:b w:val="0"/>
          <w:bCs w:val="0"/>
          <w:color w:val="auto"/>
          <w:sz w:val="32"/>
          <w:szCs w:val="32"/>
          <w:lang w:val="en-US" w:eastAsia="zh-CN"/>
        </w:rPr>
        <w:t>成功避险人数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拟定奖励等级、奖金额度等。</w:t>
      </w:r>
    </w:p>
    <w:p w14:paraId="7E8322E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五</w:t>
      </w:r>
      <w:r>
        <w:rPr>
          <w:rFonts w:hint="default" w:ascii="Times New Roman" w:hAnsi="Times New Roman" w:eastAsia="仿宋_GB2312" w:cs="Times New Roman"/>
          <w:b w:val="0"/>
          <w:bCs w:val="0"/>
          <w:color w:val="auto"/>
          <w:sz w:val="32"/>
          <w:szCs w:val="32"/>
        </w:rPr>
        <w:t>）</w:t>
      </w:r>
      <w:r>
        <w:rPr>
          <w:rFonts w:hint="default" w:ascii="Times New Roman" w:hAnsi="Times New Roman" w:eastAsia="楷体_GB2312" w:cs="Times New Roman"/>
          <w:b w:val="0"/>
          <w:bCs w:val="0"/>
          <w:color w:val="auto"/>
          <w:sz w:val="32"/>
          <w:szCs w:val="32"/>
          <w:lang w:val="en-US" w:eastAsia="zh-CN"/>
        </w:rPr>
        <w:t>奖励。</w:t>
      </w:r>
      <w:r>
        <w:rPr>
          <w:rFonts w:hint="default" w:ascii="Times New Roman" w:hAnsi="Times New Roman" w:eastAsia="仿宋_GB2312" w:cs="Times New Roman"/>
          <w:b w:val="0"/>
          <w:bCs w:val="0"/>
          <w:color w:val="auto"/>
          <w:sz w:val="32"/>
          <w:szCs w:val="32"/>
        </w:rPr>
        <w:t>公示期满无异议的，由</w:t>
      </w:r>
      <w:r>
        <w:rPr>
          <w:rFonts w:hint="default" w:ascii="Times New Roman" w:hAnsi="Times New Roman" w:eastAsia="仿宋_GB2312" w:cs="Times New Roman"/>
          <w:b w:val="0"/>
          <w:bCs w:val="0"/>
          <w:color w:val="auto"/>
          <w:sz w:val="32"/>
          <w:szCs w:val="32"/>
          <w:lang w:val="en-US" w:eastAsia="zh-CN"/>
        </w:rPr>
        <w:t>自治区应急管理厅</w:t>
      </w:r>
      <w:r>
        <w:rPr>
          <w:rFonts w:hint="default" w:ascii="Times New Roman" w:hAnsi="Times New Roman" w:eastAsia="仿宋_GB2312" w:cs="Times New Roman"/>
          <w:b w:val="0"/>
          <w:bCs w:val="0"/>
          <w:color w:val="auto"/>
          <w:sz w:val="32"/>
          <w:szCs w:val="32"/>
        </w:rPr>
        <w:t>按程序给予奖励。</w:t>
      </w:r>
    </w:p>
    <w:p w14:paraId="526F12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黑体" w:cs="Times New Roman"/>
          <w:b w:val="0"/>
          <w:bCs w:val="0"/>
          <w:color w:val="auto"/>
          <w:kern w:val="2"/>
          <w:sz w:val="32"/>
          <w:szCs w:val="32"/>
          <w:lang w:val="en-US" w:eastAsia="zh-CN" w:bidi="ar-SA"/>
        </w:rPr>
        <w:t>第十一条</w:t>
      </w:r>
      <w:r>
        <w:rPr>
          <w:rFonts w:hint="eastAsia"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color w:val="auto"/>
          <w:sz w:val="32"/>
          <w:szCs w:val="32"/>
          <w:lang w:val="en" w:eastAsia="zh-CN"/>
        </w:rPr>
        <w:t>集体奖励</w:t>
      </w:r>
      <w:r>
        <w:rPr>
          <w:rFonts w:hint="default" w:ascii="Times New Roman" w:hAnsi="Times New Roman" w:eastAsia="仿宋_GB2312" w:cs="Times New Roman"/>
          <w:color w:val="auto"/>
          <w:sz w:val="32"/>
          <w:szCs w:val="32"/>
          <w:lang w:val="en"/>
        </w:rPr>
        <w:t>资金需</w:t>
      </w:r>
      <w:r>
        <w:rPr>
          <w:rFonts w:hint="default" w:ascii="Times New Roman" w:hAnsi="Times New Roman" w:eastAsia="仿宋_GB2312" w:cs="Times New Roman"/>
          <w:color w:val="auto"/>
          <w:sz w:val="32"/>
          <w:szCs w:val="32"/>
        </w:rPr>
        <w:t>专项用于防灾减灾救灾相关工作，不得挪作他用。</w:t>
      </w:r>
    </w:p>
    <w:p w14:paraId="50F35E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黑体" w:cs="Times New Roman"/>
          <w:b w:val="0"/>
          <w:bCs w:val="0"/>
          <w:color w:val="auto"/>
          <w:sz w:val="32"/>
          <w:szCs w:val="32"/>
        </w:rPr>
        <w:t>第</w:t>
      </w:r>
      <w:r>
        <w:rPr>
          <w:rFonts w:hint="default" w:ascii="Times New Roman" w:hAnsi="Times New Roman" w:eastAsia="黑体" w:cs="Times New Roman"/>
          <w:b w:val="0"/>
          <w:bCs w:val="0"/>
          <w:color w:val="auto"/>
          <w:sz w:val="32"/>
          <w:szCs w:val="32"/>
          <w:lang w:val="en-US" w:eastAsia="zh-CN"/>
        </w:rPr>
        <w:t>十二</w:t>
      </w:r>
      <w:r>
        <w:rPr>
          <w:rFonts w:hint="default" w:ascii="Times New Roman" w:hAnsi="Times New Roman" w:eastAsia="黑体"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lang w:val="en-US" w:eastAsia="zh-CN"/>
        </w:rPr>
        <w:t>自治区</w:t>
      </w:r>
      <w:r>
        <w:rPr>
          <w:rFonts w:hint="default" w:ascii="Times New Roman" w:hAnsi="Times New Roman" w:eastAsia="仿宋_GB2312" w:cs="Times New Roman"/>
          <w:b w:val="0"/>
          <w:bCs w:val="0"/>
          <w:color w:val="auto"/>
          <w:sz w:val="32"/>
          <w:szCs w:val="32"/>
          <w:lang w:eastAsia="zh-CN"/>
        </w:rPr>
        <w:t>自然灾害</w:t>
      </w:r>
      <w:r>
        <w:rPr>
          <w:rFonts w:hint="default" w:ascii="Times New Roman" w:hAnsi="Times New Roman" w:eastAsia="仿宋_GB2312" w:cs="Times New Roman"/>
          <w:b w:val="0"/>
          <w:bCs w:val="0"/>
          <w:color w:val="auto"/>
          <w:sz w:val="32"/>
          <w:szCs w:val="32"/>
        </w:rPr>
        <w:t>成功避险奖励经费由</w:t>
      </w:r>
      <w:r>
        <w:rPr>
          <w:rFonts w:hint="default" w:ascii="Times New Roman" w:hAnsi="Times New Roman" w:eastAsia="仿宋_GB2312" w:cs="Times New Roman"/>
          <w:b w:val="0"/>
          <w:bCs w:val="0"/>
          <w:color w:val="auto"/>
          <w:sz w:val="32"/>
          <w:szCs w:val="32"/>
          <w:lang w:val="en-US" w:eastAsia="zh-CN"/>
        </w:rPr>
        <w:t>自治区本级财政预算</w:t>
      </w:r>
      <w:r>
        <w:rPr>
          <w:rFonts w:hint="default" w:ascii="Times New Roman" w:hAnsi="Times New Roman" w:eastAsia="仿宋_GB2312" w:cs="Times New Roman"/>
          <w:b w:val="0"/>
          <w:bCs w:val="0"/>
          <w:color w:val="auto"/>
          <w:sz w:val="32"/>
          <w:szCs w:val="32"/>
        </w:rPr>
        <w:t>保障。</w:t>
      </w:r>
    </w:p>
    <w:p w14:paraId="7E02E8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黑体" w:cs="Times New Roman"/>
          <w:b w:val="0"/>
          <w:bCs w:val="0"/>
          <w:color w:val="auto"/>
          <w:sz w:val="32"/>
          <w:szCs w:val="32"/>
        </w:rPr>
        <w:t>第十</w:t>
      </w: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申报单位和个人对申报材料的真实性负责。对弄虚作假、虚报冒领骗取奖励资金的，取消奖励资格、追回已发放的奖励资金；情节严重的，依法追究相关单位和个人法律责任。</w:t>
      </w:r>
    </w:p>
    <w:p w14:paraId="3BFA9DE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参与奖励申报核查、评审、资金发放等工作的人员，必须严格遵守工作纪律和廉洁自律各项规定，对滥用职权、徇私舞弊、玩忽职守的，依规依纪依法追究责任。</w:t>
      </w:r>
    </w:p>
    <w:p w14:paraId="5111D3E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黑体" w:cs="Times New Roman"/>
          <w:b w:val="0"/>
          <w:bCs w:val="0"/>
          <w:color w:val="auto"/>
          <w:sz w:val="32"/>
          <w:szCs w:val="32"/>
        </w:rPr>
        <w:t>第</w:t>
      </w:r>
      <w:r>
        <w:rPr>
          <w:rFonts w:hint="default" w:ascii="Times New Roman" w:hAnsi="Times New Roman" w:eastAsia="黑体" w:cs="Times New Roman"/>
          <w:b w:val="0"/>
          <w:bCs w:val="0"/>
          <w:color w:val="auto"/>
          <w:sz w:val="32"/>
          <w:szCs w:val="32"/>
          <w:lang w:val="en-US" w:eastAsia="zh-CN"/>
        </w:rPr>
        <w:t>十四</w:t>
      </w:r>
      <w:r>
        <w:rPr>
          <w:rFonts w:hint="default" w:ascii="Times New Roman" w:hAnsi="Times New Roman" w:eastAsia="黑体"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本规定由</w:t>
      </w:r>
      <w:r>
        <w:rPr>
          <w:rFonts w:hint="default" w:ascii="Times New Roman" w:hAnsi="Times New Roman" w:eastAsia="仿宋_GB2312" w:cs="Times New Roman"/>
          <w:b w:val="0"/>
          <w:bCs w:val="0"/>
          <w:color w:val="auto"/>
          <w:sz w:val="32"/>
          <w:szCs w:val="32"/>
          <w:lang w:val="en-US" w:eastAsia="zh-CN"/>
        </w:rPr>
        <w:t>自治区应急管理厅</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财政厅</w:t>
      </w:r>
      <w:r>
        <w:rPr>
          <w:rFonts w:hint="default" w:ascii="Times New Roman" w:hAnsi="Times New Roman" w:eastAsia="仿宋_GB2312" w:cs="Times New Roman"/>
          <w:b w:val="0"/>
          <w:bCs w:val="0"/>
          <w:color w:val="auto"/>
          <w:sz w:val="32"/>
          <w:szCs w:val="32"/>
        </w:rPr>
        <w:t>负责解释。各</w:t>
      </w:r>
      <w:r>
        <w:rPr>
          <w:rFonts w:hint="default" w:ascii="Times New Roman" w:hAnsi="Times New Roman" w:eastAsia="仿宋_GB2312" w:cs="Times New Roman"/>
          <w:b w:val="0"/>
          <w:bCs w:val="0"/>
          <w:color w:val="auto"/>
          <w:sz w:val="32"/>
          <w:szCs w:val="32"/>
          <w:lang w:val="en-US" w:eastAsia="zh-CN"/>
        </w:rPr>
        <w:t>地（州、市）</w:t>
      </w:r>
      <w:r>
        <w:rPr>
          <w:rFonts w:hint="eastAsia" w:ascii="Times New Roman" w:hAnsi="Times New Roman" w:eastAsia="仿宋_GB2312" w:cs="Times New Roman"/>
          <w:b w:val="0"/>
          <w:bCs w:val="0"/>
          <w:color w:val="auto"/>
          <w:sz w:val="32"/>
          <w:szCs w:val="32"/>
          <w:lang w:val="en-US" w:eastAsia="zh-CN"/>
        </w:rPr>
        <w:t>、县（市、区）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、财政</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sz w:val="32"/>
          <w:szCs w:val="32"/>
        </w:rPr>
        <w:t>可参照本规定制定本级奖励办法，奖励单次避险避免10人以下伤亡的情形。奖励经费由同级财政保障。</w:t>
      </w:r>
    </w:p>
    <w:p w14:paraId="4AD53B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黑体" w:cs="Times New Roman"/>
          <w:b w:val="0"/>
          <w:bCs w:val="0"/>
          <w:color w:val="auto"/>
          <w:sz w:val="32"/>
          <w:szCs w:val="32"/>
        </w:rPr>
        <w:t>第十</w:t>
      </w:r>
      <w:r>
        <w:rPr>
          <w:rFonts w:hint="default" w:ascii="Times New Roman" w:hAnsi="Times New Roman" w:eastAsia="黑体" w:cs="Times New Roman"/>
          <w:b w:val="0"/>
          <w:bCs w:val="0"/>
          <w:color w:val="auto"/>
          <w:sz w:val="32"/>
          <w:szCs w:val="32"/>
          <w:lang w:val="en-US" w:eastAsia="zh-CN"/>
        </w:rPr>
        <w:t>五</w:t>
      </w:r>
      <w:r>
        <w:rPr>
          <w:rFonts w:hint="default" w:ascii="Times New Roman" w:hAnsi="Times New Roman" w:eastAsia="黑体"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本规定自</w:t>
      </w:r>
      <w:r>
        <w:rPr>
          <w:rFonts w:hint="default" w:ascii="Times New Roman" w:hAnsi="Times New Roman" w:eastAsia="仿宋_GB2312" w:cs="Times New Roman"/>
          <w:b w:val="0"/>
          <w:bCs w:val="0"/>
          <w:color w:val="auto"/>
          <w:sz w:val="32"/>
          <w:szCs w:val="32"/>
          <w:lang w:val="en-US" w:eastAsia="zh-CN"/>
        </w:rPr>
        <w:t>印发之</w:t>
      </w:r>
      <w:r>
        <w:rPr>
          <w:rFonts w:hint="default" w:ascii="Times New Roman" w:hAnsi="Times New Roman" w:eastAsia="仿宋_GB2312" w:cs="Times New Roman"/>
          <w:b w:val="0"/>
          <w:bCs w:val="0"/>
          <w:color w:val="auto"/>
          <w:sz w:val="32"/>
          <w:szCs w:val="32"/>
        </w:rPr>
        <w:t>日起施行。</w:t>
      </w:r>
    </w:p>
    <w:p w14:paraId="11FB272D">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b w:val="0"/>
          <w:bCs w:val="0"/>
          <w:color w:val="auto"/>
          <w:sz w:val="32"/>
          <w:szCs w:val="32"/>
          <w:lang w:eastAsia="zh-CN"/>
        </w:rPr>
      </w:pPr>
      <w:r>
        <w:rPr>
          <w:rFonts w:hint="default" w:ascii="Times New Roman" w:hAnsi="Times New Roman" w:eastAsia="方正黑体_GBK" w:cs="Times New Roman"/>
          <w:b w:val="0"/>
          <w:bCs w:val="0"/>
          <w:color w:val="auto"/>
          <w:spacing w:val="2"/>
          <w:sz w:val="32"/>
          <w:szCs w:val="32"/>
        </w:rPr>
        <w:br w:type="page"/>
      </w:r>
    </w:p>
    <w:p w14:paraId="749DF63D">
      <w:pPr>
        <w:keepNext w:val="0"/>
        <w:keepLines w:val="0"/>
        <w:pageBreakBefore w:val="0"/>
        <w:kinsoku/>
        <w:wordWrap/>
        <w:overflowPunct/>
        <w:topLinePunct w:val="0"/>
        <w:autoSpaceDE/>
        <w:autoSpaceDN/>
        <w:bidi w:val="0"/>
        <w:adjustRightInd/>
        <w:snapToGrid/>
        <w:spacing w:line="560" w:lineRule="exact"/>
        <w:ind w:right="7"/>
        <w:jc w:val="center"/>
        <w:textAlignment w:val="auto"/>
        <w:rPr>
          <w:rFonts w:hint="default" w:ascii="Times New Roman" w:hAnsi="Times New Roman" w:eastAsia="方正小标宋简体" w:cs="Times New Roman"/>
          <w:b w:val="0"/>
          <w:bCs w:val="0"/>
          <w:color w:val="auto"/>
          <w:sz w:val="44"/>
          <w:szCs w:val="44"/>
        </w:rPr>
      </w:pPr>
    </w:p>
    <w:p w14:paraId="39703538">
      <w:pPr>
        <w:keepNext w:val="0"/>
        <w:keepLines w:val="0"/>
        <w:pageBreakBefore w:val="0"/>
        <w:kinsoku/>
        <w:wordWrap/>
        <w:overflowPunct/>
        <w:topLinePunct w:val="0"/>
        <w:autoSpaceDE/>
        <w:autoSpaceDN/>
        <w:bidi w:val="0"/>
        <w:adjustRightInd/>
        <w:snapToGrid/>
        <w:spacing w:line="560" w:lineRule="exact"/>
        <w:ind w:right="7"/>
        <w:jc w:val="center"/>
        <w:textAlignment w:val="auto"/>
        <w:rPr>
          <w:rFonts w:hint="default" w:ascii="Times New Roman" w:hAnsi="Times New Roman" w:eastAsia="方正小标宋简体" w:cs="Times New Roman"/>
          <w:b w:val="0"/>
          <w:bCs w:val="0"/>
          <w:color w:val="auto"/>
          <w:sz w:val="44"/>
          <w:szCs w:val="44"/>
        </w:rPr>
      </w:pPr>
    </w:p>
    <w:p w14:paraId="18763496">
      <w:pPr>
        <w:keepNext w:val="0"/>
        <w:keepLines w:val="0"/>
        <w:pageBreakBefore w:val="0"/>
        <w:kinsoku/>
        <w:wordWrap/>
        <w:overflowPunct/>
        <w:topLinePunct w:val="0"/>
        <w:autoSpaceDE/>
        <w:autoSpaceDN/>
        <w:bidi w:val="0"/>
        <w:adjustRightInd/>
        <w:snapToGrid/>
        <w:spacing w:line="560" w:lineRule="exact"/>
        <w:ind w:right="7"/>
        <w:jc w:val="center"/>
        <w:textAlignment w:val="auto"/>
        <w:rPr>
          <w:rFonts w:hint="default" w:ascii="Times New Roman" w:hAnsi="Times New Roman" w:eastAsia="方正小标宋简体" w:cs="Times New Roman"/>
          <w:b w:val="0"/>
          <w:bCs w:val="0"/>
          <w:color w:val="auto"/>
          <w:sz w:val="44"/>
          <w:szCs w:val="44"/>
        </w:rPr>
      </w:pPr>
    </w:p>
    <w:p w14:paraId="55BD74D6">
      <w:pPr>
        <w:keepNext w:val="0"/>
        <w:keepLines w:val="0"/>
        <w:pageBreakBefore w:val="0"/>
        <w:kinsoku/>
        <w:wordWrap/>
        <w:overflowPunct/>
        <w:topLinePunct w:val="0"/>
        <w:autoSpaceDE/>
        <w:autoSpaceDN/>
        <w:bidi w:val="0"/>
        <w:adjustRightInd/>
        <w:snapToGrid/>
        <w:spacing w:line="560" w:lineRule="exact"/>
        <w:ind w:right="7"/>
        <w:jc w:val="center"/>
        <w:textAlignment w:val="auto"/>
        <w:rPr>
          <w:rFonts w:hint="default" w:ascii="Times New Roman" w:hAnsi="Times New Roman" w:eastAsia="方正小标宋简体" w:cs="Times New Roman"/>
          <w:b w:val="0"/>
          <w:bCs w:val="0"/>
          <w:color w:val="auto"/>
          <w:sz w:val="44"/>
          <w:szCs w:val="44"/>
        </w:rPr>
      </w:pPr>
    </w:p>
    <w:p w14:paraId="0208B2BD">
      <w:pPr>
        <w:keepNext w:val="0"/>
        <w:keepLines w:val="0"/>
        <w:pageBreakBefore w:val="0"/>
        <w:widowControl w:val="0"/>
        <w:kinsoku/>
        <w:wordWrap/>
        <w:overflowPunct/>
        <w:topLinePunct w:val="0"/>
        <w:autoSpaceDE/>
        <w:autoSpaceDN/>
        <w:bidi w:val="0"/>
        <w:adjustRightInd/>
        <w:snapToGrid/>
        <w:spacing w:line="560" w:lineRule="exact"/>
        <w:ind w:right="7"/>
        <w:jc w:val="center"/>
        <w:textAlignment w:val="auto"/>
        <w:rPr>
          <w:rFonts w:hint="default" w:ascii="Times New Roman" w:hAnsi="Times New Roman" w:eastAsia="方正小标宋简体" w:cs="Times New Roman"/>
          <w:b w:val="0"/>
          <w:bCs w:val="0"/>
          <w:color w:val="auto"/>
          <w:spacing w:val="11"/>
          <w:kern w:val="0"/>
          <w:sz w:val="44"/>
          <w:szCs w:val="44"/>
          <w:lang w:val="en-US" w:eastAsia="zh-CN" w:bidi="ar-SA"/>
        </w:rPr>
      </w:pPr>
      <w:r>
        <w:rPr>
          <w:rFonts w:hint="default" w:ascii="Times New Roman" w:hAnsi="Times New Roman" w:eastAsia="方正小标宋简体" w:cs="Times New Roman"/>
          <w:b w:val="0"/>
          <w:bCs w:val="0"/>
          <w:color w:val="auto"/>
          <w:spacing w:val="11"/>
          <w:kern w:val="0"/>
          <w:sz w:val="44"/>
          <w:szCs w:val="44"/>
          <w:lang w:val="en-US" w:eastAsia="zh-CN" w:bidi="ar-SA"/>
        </w:rPr>
        <w:t>自治区自然灾害</w:t>
      </w:r>
      <w:r>
        <w:rPr>
          <w:rFonts w:hint="eastAsia" w:ascii="Times New Roman" w:hAnsi="Times New Roman" w:eastAsia="方正小标宋简体" w:cs="Times New Roman"/>
          <w:b w:val="0"/>
          <w:bCs w:val="0"/>
          <w:color w:val="auto"/>
          <w:spacing w:val="11"/>
          <w:kern w:val="0"/>
          <w:sz w:val="44"/>
          <w:szCs w:val="44"/>
          <w:lang w:val="en-US" w:eastAsia="zh-CN" w:bidi="ar-SA"/>
        </w:rPr>
        <w:t>转移</w:t>
      </w:r>
      <w:r>
        <w:rPr>
          <w:rFonts w:hint="default" w:ascii="Times New Roman" w:hAnsi="Times New Roman" w:eastAsia="方正小标宋简体" w:cs="Times New Roman"/>
          <w:b w:val="0"/>
          <w:bCs w:val="0"/>
          <w:color w:val="auto"/>
          <w:spacing w:val="11"/>
          <w:kern w:val="0"/>
          <w:sz w:val="44"/>
          <w:szCs w:val="44"/>
          <w:lang w:val="en-US" w:eastAsia="zh-CN" w:bidi="ar-SA"/>
        </w:rPr>
        <w:t>避险奖励</w:t>
      </w:r>
    </w:p>
    <w:p w14:paraId="53814B1D">
      <w:pPr>
        <w:keepNext w:val="0"/>
        <w:keepLines w:val="0"/>
        <w:pageBreakBefore w:val="0"/>
        <w:widowControl w:val="0"/>
        <w:kinsoku/>
        <w:wordWrap/>
        <w:overflowPunct/>
        <w:topLinePunct w:val="0"/>
        <w:autoSpaceDE/>
        <w:autoSpaceDN/>
        <w:bidi w:val="0"/>
        <w:adjustRightInd/>
        <w:snapToGrid/>
        <w:spacing w:line="560" w:lineRule="exact"/>
        <w:ind w:right="-41"/>
        <w:jc w:val="center"/>
        <w:textAlignment w:val="auto"/>
        <w:rPr>
          <w:rFonts w:hint="default" w:ascii="Times New Roman" w:hAnsi="Times New Roman" w:eastAsia="方正小标宋简体" w:cs="Times New Roman"/>
          <w:b w:val="0"/>
          <w:bCs w:val="0"/>
          <w:color w:val="auto"/>
          <w:spacing w:val="11"/>
          <w:kern w:val="0"/>
          <w:sz w:val="44"/>
          <w:szCs w:val="44"/>
          <w:lang w:val="en-US" w:eastAsia="zh-CN" w:bidi="ar-SA"/>
        </w:rPr>
      </w:pPr>
      <w:r>
        <w:rPr>
          <w:rFonts w:hint="default" w:ascii="Times New Roman" w:hAnsi="Times New Roman" w:eastAsia="方正小标宋简体" w:cs="Times New Roman"/>
          <w:b w:val="0"/>
          <w:bCs w:val="0"/>
          <w:color w:val="auto"/>
          <w:spacing w:val="11"/>
          <w:kern w:val="0"/>
          <w:sz w:val="44"/>
          <w:szCs w:val="44"/>
          <w:lang w:val="en-US" w:eastAsia="zh-CN" w:bidi="ar-SA"/>
        </w:rPr>
        <w:t>申报表</w:t>
      </w:r>
    </w:p>
    <w:p w14:paraId="60EE6A1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val="0"/>
          <w:color w:val="auto"/>
        </w:rPr>
      </w:pPr>
    </w:p>
    <w:p w14:paraId="0EC5733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val="0"/>
          <w:color w:val="auto"/>
        </w:rPr>
      </w:pPr>
    </w:p>
    <w:p w14:paraId="6AFC4CB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val="0"/>
          <w:color w:val="auto"/>
        </w:rPr>
      </w:pPr>
    </w:p>
    <w:p w14:paraId="65849C5A">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val="0"/>
          <w:color w:val="auto"/>
        </w:rPr>
      </w:pPr>
    </w:p>
    <w:p w14:paraId="6646DC4E">
      <w:pPr>
        <w:pStyle w:val="4"/>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val="0"/>
          <w:color w:val="auto"/>
        </w:rPr>
      </w:pPr>
    </w:p>
    <w:p w14:paraId="605FA623">
      <w:pPr>
        <w:rPr>
          <w:rFonts w:hint="default" w:ascii="Times New Roman" w:hAnsi="Times New Roman" w:cs="Times New Roman"/>
          <w:b w:val="0"/>
          <w:bCs w:val="0"/>
          <w:color w:val="auto"/>
        </w:rPr>
      </w:pPr>
    </w:p>
    <w:p w14:paraId="74BC69BC">
      <w:pPr>
        <w:rPr>
          <w:rFonts w:hint="default" w:ascii="Times New Roman" w:hAnsi="Times New Roman" w:cs="Times New Roman"/>
          <w:b w:val="0"/>
          <w:bCs w:val="0"/>
          <w:color w:val="auto"/>
        </w:rPr>
      </w:pPr>
    </w:p>
    <w:p w14:paraId="1E8F1D97">
      <w:pPr>
        <w:rPr>
          <w:rFonts w:hint="default" w:ascii="Times New Roman" w:hAnsi="Times New Roman" w:cs="Times New Roman"/>
          <w:b w:val="0"/>
          <w:bCs w:val="0"/>
          <w:color w:val="auto"/>
        </w:rPr>
      </w:pPr>
    </w:p>
    <w:p w14:paraId="76F0EF43">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auto"/>
        </w:rPr>
      </w:pPr>
    </w:p>
    <w:p w14:paraId="493EBA1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auto"/>
        </w:rPr>
      </w:pPr>
    </w:p>
    <w:p w14:paraId="36993C26">
      <w:pPr>
        <w:keepNext w:val="0"/>
        <w:keepLines w:val="0"/>
        <w:pageBreakBefore w:val="0"/>
        <w:kinsoku/>
        <w:wordWrap/>
        <w:overflowPunct/>
        <w:topLinePunct w:val="0"/>
        <w:autoSpaceDE/>
        <w:autoSpaceDN/>
        <w:bidi w:val="0"/>
        <w:adjustRightInd/>
        <w:snapToGrid/>
        <w:spacing w:line="560" w:lineRule="exact"/>
        <w:ind w:firstLine="664" w:firstLineChars="200"/>
        <w:jc w:val="both"/>
        <w:textAlignment w:val="auto"/>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pacing w:val="6"/>
          <w:kern w:val="0"/>
          <w:sz w:val="32"/>
          <w:szCs w:val="32"/>
          <w:lang w:val="en-US" w:eastAsia="zh-CN"/>
        </w:rPr>
        <w:t>申报</w:t>
      </w:r>
      <w:r>
        <w:rPr>
          <w:rFonts w:hint="default" w:ascii="Times New Roman" w:hAnsi="Times New Roman" w:eastAsia="方正仿宋_GBK" w:cs="Times New Roman"/>
          <w:b w:val="0"/>
          <w:bCs w:val="0"/>
          <w:color w:val="auto"/>
          <w:spacing w:val="6"/>
          <w:kern w:val="0"/>
          <w:sz w:val="32"/>
          <w:szCs w:val="32"/>
          <w:lang w:val="zh-CN" w:eastAsia="zh-CN"/>
        </w:rPr>
        <w:t>对象：</w:t>
      </w:r>
      <w:r>
        <w:rPr>
          <w:rFonts w:hint="default" w:ascii="Times New Roman" w:hAnsi="Times New Roman" w:eastAsia="方正仿宋_GBK" w:cs="Times New Roman"/>
          <w:b w:val="0"/>
          <w:bCs w:val="0"/>
          <w:color w:val="auto"/>
          <w:spacing w:val="6"/>
          <w:kern w:val="0"/>
          <w:sz w:val="32"/>
          <w:szCs w:val="32"/>
          <w:u w:val="single"/>
          <w:lang w:val="en-US" w:eastAsia="zh-CN"/>
        </w:rPr>
        <w:t xml:space="preserve">          </w:t>
      </w:r>
      <w:r>
        <w:rPr>
          <w:rFonts w:hint="default" w:ascii="Times New Roman" w:hAnsi="Times New Roman" w:eastAsia="方正仿宋_GBK" w:cs="Times New Roman"/>
          <w:b w:val="0"/>
          <w:bCs w:val="0"/>
          <w:color w:val="auto"/>
          <w:sz w:val="32"/>
          <w:szCs w:val="32"/>
          <w:u w:val="single"/>
        </w:rPr>
        <w:t xml:space="preserve">    </w:t>
      </w:r>
      <w:r>
        <w:rPr>
          <w:rFonts w:hint="default" w:ascii="Times New Roman" w:hAnsi="Times New Roman" w:eastAsia="方正仿宋_GBK" w:cs="Times New Roman"/>
          <w:b w:val="0"/>
          <w:bCs w:val="0"/>
          <w:color w:val="auto"/>
          <w:sz w:val="32"/>
          <w:szCs w:val="32"/>
          <w:u w:val="single"/>
          <w:lang w:eastAsia="zh-CN"/>
        </w:rPr>
        <w:t>（</w:t>
      </w:r>
      <w:r>
        <w:rPr>
          <w:rFonts w:hint="default" w:ascii="Times New Roman" w:hAnsi="Times New Roman" w:eastAsia="方正仿宋_GBK" w:cs="Times New Roman"/>
          <w:b w:val="0"/>
          <w:bCs w:val="0"/>
          <w:color w:val="auto"/>
          <w:sz w:val="32"/>
          <w:szCs w:val="32"/>
          <w:u w:val="single"/>
          <w:lang w:val="en-US" w:eastAsia="zh-CN"/>
        </w:rPr>
        <w:t>签名/盖章</w:t>
      </w:r>
      <w:r>
        <w:rPr>
          <w:rFonts w:hint="default" w:ascii="Times New Roman" w:hAnsi="Times New Roman" w:eastAsia="方正仿宋_GBK" w:cs="Times New Roman"/>
          <w:b w:val="0"/>
          <w:bCs w:val="0"/>
          <w:color w:val="auto"/>
          <w:sz w:val="32"/>
          <w:szCs w:val="32"/>
          <w:u w:val="single"/>
          <w:lang w:eastAsia="zh-CN"/>
        </w:rPr>
        <w:t>）</w:t>
      </w:r>
    </w:p>
    <w:p w14:paraId="6E1C2376">
      <w:pPr>
        <w:keepNext w:val="0"/>
        <w:keepLines w:val="0"/>
        <w:pageBreakBefore w:val="0"/>
        <w:kinsoku/>
        <w:wordWrap/>
        <w:overflowPunct/>
        <w:topLinePunct w:val="0"/>
        <w:autoSpaceDE/>
        <w:autoSpaceDN/>
        <w:bidi w:val="0"/>
        <w:adjustRightInd/>
        <w:snapToGrid/>
        <w:spacing w:line="560" w:lineRule="exact"/>
        <w:ind w:firstLine="664" w:firstLineChars="200"/>
        <w:jc w:val="both"/>
        <w:textAlignment w:val="auto"/>
        <w:rPr>
          <w:rFonts w:hint="default" w:ascii="Times New Roman" w:hAnsi="Times New Roman" w:eastAsia="方正仿宋_GBK" w:cs="Times New Roman"/>
          <w:b w:val="0"/>
          <w:bCs w:val="0"/>
          <w:color w:val="auto"/>
          <w:spacing w:val="6"/>
          <w:kern w:val="0"/>
          <w:sz w:val="32"/>
          <w:szCs w:val="32"/>
          <w:lang w:val="zh-CN"/>
        </w:rPr>
        <w:sectPr>
          <w:footerReference r:id="rId3" w:type="default"/>
          <w:pgSz w:w="11910" w:h="16840"/>
          <w:pgMar w:top="2098" w:right="1531" w:bottom="1984" w:left="1531" w:header="851" w:footer="1361"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eastAsia="方正仿宋_GBK" w:cs="Times New Roman"/>
          <w:b w:val="0"/>
          <w:bCs w:val="0"/>
          <w:color w:val="auto"/>
          <w:spacing w:val="6"/>
          <w:kern w:val="0"/>
          <w:sz w:val="32"/>
          <w:szCs w:val="32"/>
          <w:lang w:val="en-US" w:eastAsia="zh-CN"/>
        </w:rPr>
        <w:t>申报</w:t>
      </w:r>
      <w:r>
        <w:rPr>
          <w:rFonts w:hint="default" w:ascii="Times New Roman" w:hAnsi="Times New Roman" w:eastAsia="方正仿宋_GBK" w:cs="Times New Roman"/>
          <w:b w:val="0"/>
          <w:bCs w:val="0"/>
          <w:color w:val="auto"/>
          <w:spacing w:val="6"/>
          <w:kern w:val="0"/>
          <w:sz w:val="32"/>
          <w:szCs w:val="32"/>
          <w:lang w:val="zh-CN"/>
        </w:rPr>
        <w:t>时间</w:t>
      </w:r>
      <w:r>
        <w:rPr>
          <w:rFonts w:hint="default" w:ascii="Times New Roman" w:hAnsi="Times New Roman" w:eastAsia="方正仿宋_GBK" w:cs="Times New Roman"/>
          <w:b w:val="0"/>
          <w:bCs w:val="0"/>
          <w:color w:val="auto"/>
          <w:spacing w:val="6"/>
          <w:kern w:val="0"/>
          <w:sz w:val="32"/>
          <w:szCs w:val="32"/>
          <w:lang w:val="zh-CN" w:eastAsia="zh-CN"/>
        </w:rPr>
        <w:t>：</w:t>
      </w:r>
      <w:r>
        <w:rPr>
          <w:rFonts w:hint="default" w:ascii="Times New Roman" w:hAnsi="Times New Roman" w:eastAsia="方正仿宋_GBK" w:cs="Times New Roman"/>
          <w:b w:val="0"/>
          <w:bCs w:val="0"/>
          <w:color w:val="auto"/>
          <w:spacing w:val="6"/>
          <w:kern w:val="0"/>
          <w:sz w:val="32"/>
          <w:szCs w:val="32"/>
          <w:u w:val="single"/>
          <w:lang w:val="en-US" w:eastAsia="zh-CN"/>
        </w:rPr>
        <w:t xml:space="preserve">        </w:t>
      </w:r>
      <w:r>
        <w:rPr>
          <w:rFonts w:hint="default" w:ascii="Times New Roman" w:hAnsi="Times New Roman" w:eastAsia="方正仿宋_GBK" w:cs="Times New Roman"/>
          <w:b w:val="0"/>
          <w:bCs w:val="0"/>
          <w:color w:val="auto"/>
          <w:spacing w:val="6"/>
          <w:kern w:val="0"/>
          <w:sz w:val="32"/>
          <w:szCs w:val="32"/>
          <w:lang w:val="zh-CN" w:eastAsia="zh-CN"/>
        </w:rPr>
        <w:t>年</w:t>
      </w:r>
      <w:r>
        <w:rPr>
          <w:rFonts w:hint="default" w:ascii="Times New Roman" w:hAnsi="Times New Roman" w:eastAsia="方正仿宋_GBK" w:cs="Times New Roman"/>
          <w:b w:val="0"/>
          <w:bCs w:val="0"/>
          <w:color w:val="auto"/>
          <w:spacing w:val="6"/>
          <w:kern w:val="0"/>
          <w:sz w:val="32"/>
          <w:szCs w:val="32"/>
          <w:u w:val="single"/>
          <w:lang w:val="en-US" w:eastAsia="zh-CN"/>
        </w:rPr>
        <w:t xml:space="preserve">    </w:t>
      </w:r>
      <w:r>
        <w:rPr>
          <w:rFonts w:hint="default" w:ascii="Times New Roman" w:hAnsi="Times New Roman" w:eastAsia="方正仿宋_GBK" w:cs="Times New Roman"/>
          <w:b w:val="0"/>
          <w:bCs w:val="0"/>
          <w:color w:val="auto"/>
          <w:spacing w:val="6"/>
          <w:kern w:val="0"/>
          <w:sz w:val="32"/>
          <w:szCs w:val="32"/>
          <w:lang w:val="zh-CN"/>
        </w:rPr>
        <w:t>月</w:t>
      </w:r>
      <w:r>
        <w:rPr>
          <w:rFonts w:hint="default" w:ascii="Times New Roman" w:hAnsi="Times New Roman" w:eastAsia="方正仿宋_GBK" w:cs="Times New Roman"/>
          <w:b w:val="0"/>
          <w:bCs w:val="0"/>
          <w:color w:val="auto"/>
          <w:spacing w:val="6"/>
          <w:sz w:val="32"/>
          <w:szCs w:val="32"/>
          <w:u w:val="single"/>
        </w:rPr>
        <w:t xml:space="preserve">    </w:t>
      </w:r>
      <w:r>
        <w:rPr>
          <w:rFonts w:hint="default" w:ascii="Times New Roman" w:hAnsi="Times New Roman" w:eastAsia="方正仿宋_GBK" w:cs="Times New Roman"/>
          <w:b w:val="0"/>
          <w:bCs w:val="0"/>
          <w:color w:val="auto"/>
          <w:spacing w:val="6"/>
          <w:kern w:val="0"/>
          <w:sz w:val="32"/>
          <w:szCs w:val="32"/>
          <w:lang w:val="zh-CN"/>
        </w:rPr>
        <w:t>日</w:t>
      </w:r>
    </w:p>
    <w:p w14:paraId="3685291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小标宋简体" w:cs="Times New Roman"/>
          <w:i w:val="0"/>
          <w:iCs w:val="0"/>
          <w:caps w:val="0"/>
          <w:color w:val="auto"/>
          <w:spacing w:val="0"/>
          <w:sz w:val="44"/>
          <w:szCs w:val="44"/>
          <w:shd w:val="clear" w:color="auto" w:fill="FFFFFF"/>
        </w:rPr>
      </w:pPr>
      <w:r>
        <w:rPr>
          <w:rFonts w:hint="default" w:ascii="Times New Roman" w:hAnsi="Times New Roman" w:eastAsia="方正小标宋简体" w:cs="Times New Roman"/>
          <w:i w:val="0"/>
          <w:iCs w:val="0"/>
          <w:caps w:val="0"/>
          <w:color w:val="auto"/>
          <w:spacing w:val="0"/>
          <w:sz w:val="44"/>
          <w:szCs w:val="44"/>
          <w:shd w:val="clear" w:color="auto" w:fill="FFFFFF"/>
        </w:rPr>
        <w:t>填 表 说 明</w:t>
      </w:r>
    </w:p>
    <w:p w14:paraId="3D43A82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rPr>
      </w:pPr>
    </w:p>
    <w:p w14:paraId="57991C8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申报</w:t>
      </w:r>
      <w:r>
        <w:rPr>
          <w:rFonts w:hint="default" w:ascii="Times New Roman" w:hAnsi="Times New Roman" w:eastAsia="仿宋_GB2312" w:cs="Times New Roman"/>
          <w:color w:val="auto"/>
          <w:sz w:val="32"/>
          <w:szCs w:val="32"/>
        </w:rPr>
        <w:t>表由</w:t>
      </w:r>
      <w:r>
        <w:rPr>
          <w:rFonts w:hint="default" w:ascii="Times New Roman" w:hAnsi="Times New Roman" w:eastAsia="仿宋_GB2312" w:cs="Times New Roman"/>
          <w:color w:val="auto"/>
          <w:sz w:val="32"/>
          <w:szCs w:val="32"/>
          <w:lang w:eastAsia="zh-CN"/>
        </w:rPr>
        <w:t>县（市、区）应急管理局组织本辖区内相关集体或个人</w:t>
      </w:r>
      <w:r>
        <w:rPr>
          <w:rFonts w:hint="default" w:ascii="Times New Roman" w:hAnsi="Times New Roman" w:eastAsia="仿宋_GB2312" w:cs="Times New Roman"/>
          <w:color w:val="auto"/>
          <w:sz w:val="32"/>
          <w:szCs w:val="32"/>
        </w:rPr>
        <w:t>填写</w:t>
      </w:r>
      <w:r>
        <w:rPr>
          <w:rFonts w:hint="default" w:ascii="Times New Roman" w:hAnsi="Times New Roman" w:eastAsia="仿宋_GB2312" w:cs="Times New Roman"/>
          <w:color w:val="auto"/>
          <w:sz w:val="32"/>
          <w:szCs w:val="32"/>
          <w:lang w:eastAsia="zh-CN"/>
        </w:rPr>
        <w:t>后逐级审核上报；</w:t>
      </w:r>
    </w:p>
    <w:p w14:paraId="7466D50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自然</w:t>
      </w:r>
      <w:r>
        <w:rPr>
          <w:rFonts w:hint="default" w:ascii="Times New Roman" w:hAnsi="Times New Roman" w:eastAsia="仿宋_GB2312" w:cs="Times New Roman"/>
          <w:color w:val="auto"/>
          <w:sz w:val="32"/>
          <w:szCs w:val="32"/>
        </w:rPr>
        <w:t>灾害</w:t>
      </w:r>
      <w:r>
        <w:rPr>
          <w:rFonts w:hint="eastAsia" w:ascii="Times New Roman" w:hAnsi="Times New Roman" w:eastAsia="仿宋_GB2312" w:cs="Times New Roman"/>
          <w:color w:val="auto"/>
          <w:sz w:val="32"/>
          <w:szCs w:val="32"/>
          <w:lang w:val="en-US" w:eastAsia="zh-CN"/>
        </w:rPr>
        <w:t>转移</w:t>
      </w:r>
      <w:r>
        <w:rPr>
          <w:rFonts w:hint="default" w:ascii="Times New Roman" w:hAnsi="Times New Roman" w:eastAsia="仿宋_GB2312" w:cs="Times New Roman"/>
          <w:color w:val="auto"/>
          <w:sz w:val="32"/>
          <w:szCs w:val="32"/>
        </w:rPr>
        <w:t>避险先进事迹：主要介绍个人</w:t>
      </w:r>
      <w:r>
        <w:rPr>
          <w:rFonts w:hint="default" w:ascii="Times New Roman" w:hAnsi="Times New Roman" w:eastAsia="仿宋_GB2312" w:cs="Times New Roman"/>
          <w:color w:val="auto"/>
          <w:sz w:val="32"/>
          <w:szCs w:val="32"/>
          <w:lang w:eastAsia="zh-CN"/>
        </w:rPr>
        <w:t>或集体</w:t>
      </w:r>
      <w:r>
        <w:rPr>
          <w:rFonts w:hint="default" w:ascii="Times New Roman" w:hAnsi="Times New Roman" w:eastAsia="仿宋_GB2312" w:cs="Times New Roman"/>
          <w:color w:val="auto"/>
          <w:sz w:val="32"/>
          <w:szCs w:val="32"/>
        </w:rPr>
        <w:t>在灾害前兆信息的发现、研判上报、组织协助避险转移过程中的先进事迹。要求材料真实，事迹突出，文字</w:t>
      </w:r>
      <w:r>
        <w:rPr>
          <w:rFonts w:hint="default" w:ascii="Times New Roman" w:hAnsi="Times New Roman" w:eastAsia="仿宋_GB2312" w:cs="Times New Roman"/>
          <w:color w:val="auto"/>
          <w:sz w:val="32"/>
          <w:szCs w:val="32"/>
          <w:lang w:eastAsia="zh-CN"/>
        </w:rPr>
        <w:t>精练</w:t>
      </w:r>
      <w:r>
        <w:rPr>
          <w:rFonts w:hint="default" w:ascii="Times New Roman" w:hAnsi="Times New Roman" w:eastAsia="仿宋_GB2312" w:cs="Times New Roman"/>
          <w:color w:val="auto"/>
          <w:sz w:val="32"/>
          <w:szCs w:val="32"/>
        </w:rPr>
        <w:t>。</w:t>
      </w:r>
    </w:p>
    <w:p w14:paraId="5FF29EB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3．申报集体简况、申报个人简况，请根据实际申报主体择一填写，勿同时填报。</w:t>
      </w:r>
    </w:p>
    <w:p w14:paraId="780EC99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各级</w:t>
      </w:r>
      <w:r>
        <w:rPr>
          <w:rFonts w:hint="default" w:ascii="Times New Roman" w:hAnsi="Times New Roman" w:eastAsia="仿宋_GB2312" w:cs="Times New Roman"/>
          <w:color w:val="auto"/>
          <w:sz w:val="32"/>
          <w:szCs w:val="32"/>
          <w:lang w:eastAsia="zh-CN"/>
        </w:rPr>
        <w:t>应急管理部门</w:t>
      </w:r>
      <w:r>
        <w:rPr>
          <w:rFonts w:hint="default" w:ascii="Times New Roman" w:hAnsi="Times New Roman" w:eastAsia="仿宋_GB2312" w:cs="Times New Roman"/>
          <w:color w:val="auto"/>
          <w:sz w:val="32"/>
          <w:szCs w:val="32"/>
        </w:rPr>
        <w:t>意见必须由单位负责人签字并加盖单位公章。</w:t>
      </w:r>
    </w:p>
    <w:p w14:paraId="02A67100">
      <w:pPr>
        <w:pStyle w:val="8"/>
        <w:keepNext w:val="0"/>
        <w:keepLines w:val="0"/>
        <w:pageBreakBefore w:val="0"/>
        <w:kinsoku/>
        <w:overflowPunct/>
        <w:topLinePunct w:val="0"/>
        <w:bidi w:val="0"/>
        <w:spacing w:after="0" w:line="560" w:lineRule="exact"/>
        <w:textAlignment w:val="auto"/>
        <w:rPr>
          <w:rFonts w:hint="default" w:ascii="Times New Roman" w:hAnsi="Times New Roman" w:cs="Times New Roman"/>
          <w:color w:val="auto"/>
        </w:rPr>
      </w:pPr>
    </w:p>
    <w:p w14:paraId="572B635F">
      <w:pPr>
        <w:pStyle w:val="12"/>
        <w:keepNext w:val="0"/>
        <w:keepLines w:val="0"/>
        <w:pageBreakBefore w:val="0"/>
        <w:kinsoku/>
        <w:overflowPunct/>
        <w:topLinePunct w:val="0"/>
        <w:bidi w:val="0"/>
        <w:spacing w:before="0" w:after="0" w:line="560" w:lineRule="exact"/>
        <w:textAlignment w:val="auto"/>
        <w:rPr>
          <w:rFonts w:hint="default" w:ascii="Times New Roman" w:hAnsi="Times New Roman" w:cs="Times New Roman"/>
          <w:color w:val="auto"/>
        </w:rPr>
        <w:sectPr>
          <w:pgSz w:w="11910" w:h="16840"/>
          <w:pgMar w:top="2098" w:right="1531" w:bottom="1984" w:left="1531" w:header="851" w:footer="1361" w:gutter="0"/>
          <w:pgBorders>
            <w:top w:val="none" w:sz="0" w:space="0"/>
            <w:left w:val="none" w:sz="0" w:space="0"/>
            <w:bottom w:val="none" w:sz="0" w:space="0"/>
            <w:right w:val="none" w:sz="0" w:space="0"/>
          </w:pgBorders>
          <w:pgNumType w:fmt="numberInDash"/>
          <w:cols w:space="720" w:num="1"/>
        </w:sect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200"/>
        <w:gridCol w:w="960"/>
        <w:gridCol w:w="2"/>
        <w:gridCol w:w="1484"/>
        <w:gridCol w:w="1207"/>
        <w:gridCol w:w="1275"/>
        <w:gridCol w:w="1282"/>
        <w:gridCol w:w="1330"/>
      </w:tblGrid>
      <w:tr w14:paraId="42E3A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88" w:hRule="atLeast"/>
          <w:jc w:val="center"/>
        </w:trPr>
        <w:tc>
          <w:tcPr>
            <w:tcW w:w="1200" w:type="dxa"/>
            <w:vMerge w:val="restart"/>
            <w:tcBorders>
              <w:tl2br w:val="nil"/>
              <w:tr2bl w:val="nil"/>
            </w:tcBorders>
            <w:noWrap w:val="0"/>
            <w:tcMar>
              <w:top w:w="0" w:type="dxa"/>
              <w:left w:w="0" w:type="dxa"/>
              <w:bottom w:w="0" w:type="dxa"/>
              <w:right w:w="0" w:type="dxa"/>
            </w:tcMar>
            <w:vAlign w:val="center"/>
          </w:tcPr>
          <w:p w14:paraId="76B1103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申报</w:t>
            </w:r>
          </w:p>
          <w:p w14:paraId="3855B52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集体</w:t>
            </w:r>
          </w:p>
          <w:p w14:paraId="6DC3807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简况</w:t>
            </w:r>
          </w:p>
        </w:tc>
        <w:tc>
          <w:tcPr>
            <w:tcW w:w="2446" w:type="dxa"/>
            <w:gridSpan w:val="3"/>
            <w:tcBorders>
              <w:tl2br w:val="nil"/>
              <w:tr2bl w:val="nil"/>
            </w:tcBorders>
            <w:noWrap w:val="0"/>
            <w:tcMar>
              <w:top w:w="0" w:type="dxa"/>
              <w:left w:w="0" w:type="dxa"/>
              <w:bottom w:w="0" w:type="dxa"/>
              <w:right w:w="0" w:type="dxa"/>
            </w:tcMar>
            <w:vAlign w:val="center"/>
          </w:tcPr>
          <w:p w14:paraId="67D31920">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单位名称</w:t>
            </w:r>
          </w:p>
        </w:tc>
        <w:tc>
          <w:tcPr>
            <w:tcW w:w="5094" w:type="dxa"/>
            <w:gridSpan w:val="4"/>
            <w:tcBorders>
              <w:tl2br w:val="nil"/>
              <w:tr2bl w:val="nil"/>
            </w:tcBorders>
            <w:noWrap w:val="0"/>
            <w:tcMar>
              <w:top w:w="0" w:type="dxa"/>
              <w:left w:w="0" w:type="dxa"/>
              <w:bottom w:w="0" w:type="dxa"/>
              <w:right w:w="0" w:type="dxa"/>
            </w:tcMar>
            <w:vAlign w:val="center"/>
          </w:tcPr>
          <w:p w14:paraId="19C97E0A">
            <w:pPr>
              <w:keepNext w:val="0"/>
              <w:keepLines w:val="0"/>
              <w:pageBreakBefore w:val="0"/>
              <w:kinsoku/>
              <w:wordWrap/>
              <w:overflowPunct/>
              <w:topLinePunct w:val="0"/>
              <w:bidi w:val="0"/>
              <w:snapToGrid/>
              <w:spacing w:line="560" w:lineRule="exact"/>
              <w:textAlignment w:val="auto"/>
              <w:rPr>
                <w:rFonts w:hint="default" w:ascii="Times New Roman" w:hAnsi="Times New Roman" w:eastAsia="仿宋_GB2312" w:cs="Times New Roman"/>
                <w:color w:val="auto"/>
                <w:sz w:val="28"/>
                <w:szCs w:val="28"/>
                <w:lang w:eastAsia="zh-CN"/>
              </w:rPr>
            </w:pPr>
          </w:p>
        </w:tc>
      </w:tr>
      <w:tr w14:paraId="34E7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08"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73DCF4F8">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仿宋_GB2312" w:cs="Times New Roman"/>
                <w:color w:val="auto"/>
                <w:sz w:val="28"/>
                <w:szCs w:val="28"/>
              </w:rPr>
            </w:pPr>
          </w:p>
        </w:tc>
        <w:tc>
          <w:tcPr>
            <w:tcW w:w="960" w:type="dxa"/>
            <w:tcBorders>
              <w:tl2br w:val="nil"/>
              <w:tr2bl w:val="nil"/>
            </w:tcBorders>
            <w:noWrap w:val="0"/>
            <w:tcMar>
              <w:top w:w="0" w:type="dxa"/>
              <w:left w:w="0" w:type="dxa"/>
              <w:bottom w:w="0" w:type="dxa"/>
              <w:right w:w="0" w:type="dxa"/>
            </w:tcMar>
            <w:vAlign w:val="center"/>
          </w:tcPr>
          <w:p w14:paraId="2E6047F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单位</w:t>
            </w:r>
          </w:p>
          <w:p w14:paraId="1BE3C9F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性质</w:t>
            </w:r>
          </w:p>
        </w:tc>
        <w:tc>
          <w:tcPr>
            <w:tcW w:w="1486" w:type="dxa"/>
            <w:gridSpan w:val="2"/>
            <w:tcBorders>
              <w:tl2br w:val="nil"/>
              <w:tr2bl w:val="nil"/>
            </w:tcBorders>
            <w:noWrap w:val="0"/>
            <w:tcMar>
              <w:top w:w="0" w:type="dxa"/>
              <w:left w:w="0" w:type="dxa"/>
              <w:bottom w:w="0" w:type="dxa"/>
              <w:right w:w="0" w:type="dxa"/>
            </w:tcMar>
            <w:vAlign w:val="center"/>
          </w:tcPr>
          <w:p w14:paraId="74F32EB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07" w:type="dxa"/>
            <w:tcBorders>
              <w:tl2br w:val="nil"/>
              <w:tr2bl w:val="nil"/>
            </w:tcBorders>
            <w:noWrap w:val="0"/>
            <w:tcMar>
              <w:top w:w="0" w:type="dxa"/>
              <w:left w:w="0" w:type="dxa"/>
              <w:bottom w:w="0" w:type="dxa"/>
              <w:right w:w="0" w:type="dxa"/>
            </w:tcMar>
            <w:vAlign w:val="center"/>
          </w:tcPr>
          <w:p w14:paraId="33AA674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隶属</w:t>
            </w:r>
          </w:p>
        </w:tc>
        <w:tc>
          <w:tcPr>
            <w:tcW w:w="1275" w:type="dxa"/>
            <w:tcBorders>
              <w:tl2br w:val="nil"/>
              <w:tr2bl w:val="nil"/>
            </w:tcBorders>
            <w:noWrap w:val="0"/>
            <w:tcMar>
              <w:top w:w="0" w:type="dxa"/>
              <w:left w:w="0" w:type="dxa"/>
              <w:bottom w:w="0" w:type="dxa"/>
              <w:right w:w="0" w:type="dxa"/>
            </w:tcMar>
            <w:vAlign w:val="center"/>
          </w:tcPr>
          <w:p w14:paraId="05B3C5D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82" w:type="dxa"/>
            <w:tcBorders>
              <w:tl2br w:val="nil"/>
              <w:tr2bl w:val="nil"/>
            </w:tcBorders>
            <w:noWrap w:val="0"/>
            <w:tcMar>
              <w:top w:w="0" w:type="dxa"/>
              <w:left w:w="0" w:type="dxa"/>
              <w:bottom w:w="0" w:type="dxa"/>
              <w:right w:w="0" w:type="dxa"/>
            </w:tcMar>
            <w:vAlign w:val="center"/>
          </w:tcPr>
          <w:p w14:paraId="0EAA763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eastAsia="zh-CN"/>
              </w:rPr>
              <w:t>成立时间</w:t>
            </w:r>
          </w:p>
        </w:tc>
        <w:tc>
          <w:tcPr>
            <w:tcW w:w="1330" w:type="dxa"/>
            <w:tcBorders>
              <w:tl2br w:val="nil"/>
              <w:tr2bl w:val="nil"/>
            </w:tcBorders>
            <w:noWrap w:val="0"/>
            <w:tcMar>
              <w:top w:w="0" w:type="dxa"/>
              <w:left w:w="0" w:type="dxa"/>
              <w:bottom w:w="0" w:type="dxa"/>
              <w:right w:w="0" w:type="dxa"/>
            </w:tcMar>
            <w:vAlign w:val="center"/>
          </w:tcPr>
          <w:p w14:paraId="547D69D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r>
      <w:tr w14:paraId="7901C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67"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7A6810C9">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仿宋_GB2312" w:cs="Times New Roman"/>
                <w:color w:val="auto"/>
                <w:sz w:val="28"/>
                <w:szCs w:val="28"/>
              </w:rPr>
            </w:pPr>
          </w:p>
        </w:tc>
        <w:tc>
          <w:tcPr>
            <w:tcW w:w="2446" w:type="dxa"/>
            <w:gridSpan w:val="3"/>
            <w:tcBorders>
              <w:tl2br w:val="nil"/>
              <w:tr2bl w:val="nil"/>
            </w:tcBorders>
            <w:noWrap w:val="0"/>
            <w:tcMar>
              <w:top w:w="0" w:type="dxa"/>
              <w:left w:w="0" w:type="dxa"/>
              <w:bottom w:w="0" w:type="dxa"/>
              <w:right w:w="0" w:type="dxa"/>
            </w:tcMar>
            <w:vAlign w:val="center"/>
          </w:tcPr>
          <w:p w14:paraId="1B90752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参与</w:t>
            </w:r>
            <w:r>
              <w:rPr>
                <w:rFonts w:hint="eastAsia" w:ascii="Times New Roman" w:hAnsi="Times New Roman" w:eastAsia="仿宋_GB2312" w:cs="Times New Roman"/>
                <w:color w:val="auto"/>
                <w:sz w:val="28"/>
                <w:szCs w:val="28"/>
                <w:lang w:val="en-US" w:eastAsia="zh-CN"/>
              </w:rPr>
              <w:t>转移</w:t>
            </w:r>
            <w:r>
              <w:rPr>
                <w:rFonts w:hint="default" w:ascii="Times New Roman" w:hAnsi="Times New Roman" w:eastAsia="仿宋_GB2312" w:cs="Times New Roman"/>
                <w:color w:val="auto"/>
                <w:sz w:val="28"/>
                <w:szCs w:val="28"/>
              </w:rPr>
              <w:t>避险</w:t>
            </w:r>
          </w:p>
          <w:p w14:paraId="64C399B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人员名单</w:t>
            </w:r>
          </w:p>
        </w:tc>
        <w:tc>
          <w:tcPr>
            <w:tcW w:w="5094" w:type="dxa"/>
            <w:gridSpan w:val="4"/>
            <w:tcBorders>
              <w:tl2br w:val="nil"/>
              <w:tr2bl w:val="nil"/>
            </w:tcBorders>
            <w:noWrap w:val="0"/>
            <w:tcMar>
              <w:top w:w="0" w:type="dxa"/>
              <w:left w:w="0" w:type="dxa"/>
              <w:bottom w:w="0" w:type="dxa"/>
              <w:right w:w="0" w:type="dxa"/>
            </w:tcMar>
            <w:vAlign w:val="center"/>
          </w:tcPr>
          <w:p w14:paraId="5E07EB4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r>
      <w:tr w14:paraId="0B695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33"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67EE69F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962" w:type="dxa"/>
            <w:gridSpan w:val="2"/>
            <w:vMerge w:val="restart"/>
            <w:tcBorders>
              <w:tl2br w:val="nil"/>
              <w:tr2bl w:val="nil"/>
            </w:tcBorders>
            <w:noWrap w:val="0"/>
            <w:tcMar>
              <w:top w:w="0" w:type="dxa"/>
              <w:left w:w="0" w:type="dxa"/>
              <w:bottom w:w="0" w:type="dxa"/>
              <w:right w:w="0" w:type="dxa"/>
            </w:tcMar>
            <w:vAlign w:val="center"/>
          </w:tcPr>
          <w:p w14:paraId="0698BD9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单位对公</w:t>
            </w:r>
            <w:r>
              <w:rPr>
                <w:rFonts w:hint="default" w:ascii="Times New Roman" w:hAnsi="Times New Roman" w:eastAsia="仿宋_GB2312" w:cs="Times New Roman"/>
                <w:color w:val="auto"/>
                <w:sz w:val="28"/>
                <w:szCs w:val="28"/>
              </w:rPr>
              <w:t>账</w:t>
            </w:r>
            <w:r>
              <w:rPr>
                <w:rFonts w:hint="default" w:ascii="Times New Roman" w:hAnsi="Times New Roman" w:eastAsia="仿宋_GB2312" w:cs="Times New Roman"/>
                <w:color w:val="auto"/>
                <w:sz w:val="28"/>
                <w:szCs w:val="28"/>
                <w:lang w:eastAsia="zh-CN"/>
              </w:rPr>
              <w:t>户信息</w:t>
            </w:r>
          </w:p>
        </w:tc>
        <w:tc>
          <w:tcPr>
            <w:tcW w:w="1484" w:type="dxa"/>
            <w:tcBorders>
              <w:tl2br w:val="nil"/>
              <w:tr2bl w:val="nil"/>
            </w:tcBorders>
            <w:noWrap w:val="0"/>
            <w:tcMar>
              <w:top w:w="0" w:type="dxa"/>
              <w:left w:w="0" w:type="dxa"/>
              <w:bottom w:w="0" w:type="dxa"/>
              <w:right w:w="0" w:type="dxa"/>
            </w:tcMar>
            <w:vAlign w:val="center"/>
          </w:tcPr>
          <w:p w14:paraId="4B405B2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账户名</w:t>
            </w:r>
          </w:p>
        </w:tc>
        <w:tc>
          <w:tcPr>
            <w:tcW w:w="2482" w:type="dxa"/>
            <w:gridSpan w:val="2"/>
            <w:tcBorders>
              <w:tl2br w:val="nil"/>
              <w:tr2bl w:val="nil"/>
            </w:tcBorders>
            <w:noWrap w:val="0"/>
            <w:tcMar>
              <w:top w:w="0" w:type="dxa"/>
              <w:left w:w="0" w:type="dxa"/>
              <w:bottom w:w="0" w:type="dxa"/>
              <w:right w:w="0" w:type="dxa"/>
            </w:tcMar>
            <w:vAlign w:val="center"/>
          </w:tcPr>
          <w:p w14:paraId="2D28830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账号</w:t>
            </w:r>
          </w:p>
        </w:tc>
        <w:tc>
          <w:tcPr>
            <w:tcW w:w="2612" w:type="dxa"/>
            <w:gridSpan w:val="2"/>
            <w:tcBorders>
              <w:tl2br w:val="nil"/>
              <w:tr2bl w:val="nil"/>
            </w:tcBorders>
            <w:noWrap w:val="0"/>
            <w:tcMar>
              <w:top w:w="0" w:type="dxa"/>
              <w:left w:w="0" w:type="dxa"/>
              <w:bottom w:w="0" w:type="dxa"/>
              <w:right w:w="0" w:type="dxa"/>
            </w:tcMar>
            <w:vAlign w:val="center"/>
          </w:tcPr>
          <w:p w14:paraId="651EC7E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开户行</w:t>
            </w:r>
          </w:p>
        </w:tc>
      </w:tr>
      <w:tr w14:paraId="4168F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33"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7CA2EB6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p>
        </w:tc>
        <w:tc>
          <w:tcPr>
            <w:tcW w:w="962" w:type="dxa"/>
            <w:gridSpan w:val="2"/>
            <w:vMerge w:val="continue"/>
            <w:tcBorders>
              <w:tl2br w:val="nil"/>
              <w:tr2bl w:val="nil"/>
            </w:tcBorders>
            <w:noWrap w:val="0"/>
            <w:tcMar>
              <w:top w:w="0" w:type="dxa"/>
              <w:left w:w="0" w:type="dxa"/>
              <w:bottom w:w="0" w:type="dxa"/>
              <w:right w:w="0" w:type="dxa"/>
            </w:tcMar>
            <w:vAlign w:val="center"/>
          </w:tcPr>
          <w:p w14:paraId="3D89C6A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484" w:type="dxa"/>
            <w:tcBorders>
              <w:tl2br w:val="nil"/>
              <w:tr2bl w:val="nil"/>
            </w:tcBorders>
            <w:noWrap w:val="0"/>
            <w:tcMar>
              <w:top w:w="0" w:type="dxa"/>
              <w:left w:w="0" w:type="dxa"/>
              <w:bottom w:w="0" w:type="dxa"/>
              <w:right w:w="0" w:type="dxa"/>
            </w:tcMar>
            <w:vAlign w:val="center"/>
          </w:tcPr>
          <w:p w14:paraId="02B1A41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2482" w:type="dxa"/>
            <w:gridSpan w:val="2"/>
            <w:tcBorders>
              <w:tl2br w:val="nil"/>
              <w:tr2bl w:val="nil"/>
            </w:tcBorders>
            <w:noWrap w:val="0"/>
            <w:tcMar>
              <w:top w:w="0" w:type="dxa"/>
              <w:left w:w="0" w:type="dxa"/>
              <w:bottom w:w="0" w:type="dxa"/>
              <w:right w:w="0" w:type="dxa"/>
            </w:tcMar>
            <w:vAlign w:val="center"/>
          </w:tcPr>
          <w:p w14:paraId="55167DC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2612" w:type="dxa"/>
            <w:gridSpan w:val="2"/>
            <w:tcBorders>
              <w:tl2br w:val="nil"/>
              <w:tr2bl w:val="nil"/>
            </w:tcBorders>
            <w:noWrap w:val="0"/>
            <w:tcMar>
              <w:top w:w="0" w:type="dxa"/>
              <w:left w:w="0" w:type="dxa"/>
              <w:bottom w:w="0" w:type="dxa"/>
              <w:right w:w="0" w:type="dxa"/>
            </w:tcMar>
            <w:vAlign w:val="center"/>
          </w:tcPr>
          <w:p w14:paraId="71D564A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r>
      <w:tr w14:paraId="01231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831" w:hRule="atLeast"/>
          <w:jc w:val="center"/>
        </w:trPr>
        <w:tc>
          <w:tcPr>
            <w:tcW w:w="1200" w:type="dxa"/>
            <w:vMerge w:val="restart"/>
            <w:tcBorders>
              <w:tl2br w:val="nil"/>
              <w:tr2bl w:val="nil"/>
            </w:tcBorders>
            <w:noWrap w:val="0"/>
            <w:tcMar>
              <w:top w:w="0" w:type="dxa"/>
              <w:left w:w="0" w:type="dxa"/>
              <w:bottom w:w="0" w:type="dxa"/>
              <w:right w:w="0" w:type="dxa"/>
            </w:tcMar>
            <w:vAlign w:val="center"/>
          </w:tcPr>
          <w:p w14:paraId="76F2F1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申报</w:t>
            </w:r>
          </w:p>
          <w:p w14:paraId="0028E12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个人</w:t>
            </w:r>
          </w:p>
          <w:p w14:paraId="2EEFE75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简况</w:t>
            </w:r>
          </w:p>
        </w:tc>
        <w:tc>
          <w:tcPr>
            <w:tcW w:w="960" w:type="dxa"/>
            <w:tcBorders>
              <w:tl2br w:val="nil"/>
              <w:tr2bl w:val="nil"/>
            </w:tcBorders>
            <w:noWrap w:val="0"/>
            <w:tcMar>
              <w:top w:w="0" w:type="dxa"/>
              <w:left w:w="0" w:type="dxa"/>
              <w:bottom w:w="0" w:type="dxa"/>
              <w:right w:w="0" w:type="dxa"/>
            </w:tcMar>
            <w:vAlign w:val="center"/>
          </w:tcPr>
          <w:p w14:paraId="2155428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姓名</w:t>
            </w:r>
          </w:p>
        </w:tc>
        <w:tc>
          <w:tcPr>
            <w:tcW w:w="1486" w:type="dxa"/>
            <w:gridSpan w:val="2"/>
            <w:tcBorders>
              <w:tl2br w:val="nil"/>
              <w:tr2bl w:val="nil"/>
            </w:tcBorders>
            <w:noWrap w:val="0"/>
            <w:tcMar>
              <w:top w:w="0" w:type="dxa"/>
              <w:left w:w="0" w:type="dxa"/>
              <w:bottom w:w="0" w:type="dxa"/>
              <w:right w:w="0" w:type="dxa"/>
            </w:tcMar>
            <w:vAlign w:val="center"/>
          </w:tcPr>
          <w:p w14:paraId="1A8D72D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07" w:type="dxa"/>
            <w:tcBorders>
              <w:tl2br w:val="nil"/>
              <w:tr2bl w:val="nil"/>
            </w:tcBorders>
            <w:noWrap w:val="0"/>
            <w:tcMar>
              <w:top w:w="0" w:type="dxa"/>
              <w:left w:w="0" w:type="dxa"/>
              <w:bottom w:w="0" w:type="dxa"/>
              <w:right w:w="0" w:type="dxa"/>
            </w:tcMar>
            <w:vAlign w:val="center"/>
          </w:tcPr>
          <w:p w14:paraId="3BF228B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性别</w:t>
            </w:r>
          </w:p>
        </w:tc>
        <w:tc>
          <w:tcPr>
            <w:tcW w:w="1275" w:type="dxa"/>
            <w:tcBorders>
              <w:tl2br w:val="nil"/>
              <w:tr2bl w:val="nil"/>
            </w:tcBorders>
            <w:noWrap w:val="0"/>
            <w:tcMar>
              <w:top w:w="0" w:type="dxa"/>
              <w:left w:w="0" w:type="dxa"/>
              <w:bottom w:w="0" w:type="dxa"/>
              <w:right w:w="0" w:type="dxa"/>
            </w:tcMar>
            <w:vAlign w:val="center"/>
          </w:tcPr>
          <w:p w14:paraId="7263180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82" w:type="dxa"/>
            <w:tcBorders>
              <w:tl2br w:val="nil"/>
              <w:tr2bl w:val="nil"/>
            </w:tcBorders>
            <w:noWrap w:val="0"/>
            <w:tcMar>
              <w:top w:w="0" w:type="dxa"/>
              <w:left w:w="0" w:type="dxa"/>
              <w:bottom w:w="0" w:type="dxa"/>
              <w:right w:w="0" w:type="dxa"/>
            </w:tcMar>
            <w:vAlign w:val="center"/>
          </w:tcPr>
          <w:p w14:paraId="57014A9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出生年月</w:t>
            </w:r>
          </w:p>
        </w:tc>
        <w:tc>
          <w:tcPr>
            <w:tcW w:w="1330" w:type="dxa"/>
            <w:tcBorders>
              <w:tl2br w:val="nil"/>
              <w:tr2bl w:val="nil"/>
            </w:tcBorders>
            <w:noWrap w:val="0"/>
            <w:tcMar>
              <w:top w:w="0" w:type="dxa"/>
              <w:left w:w="0" w:type="dxa"/>
              <w:bottom w:w="0" w:type="dxa"/>
              <w:right w:w="0" w:type="dxa"/>
            </w:tcMar>
            <w:vAlign w:val="center"/>
          </w:tcPr>
          <w:p w14:paraId="20FAA06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r>
      <w:tr w14:paraId="7DD1E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812"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05AD76E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p>
        </w:tc>
        <w:tc>
          <w:tcPr>
            <w:tcW w:w="960" w:type="dxa"/>
            <w:tcBorders>
              <w:tl2br w:val="nil"/>
              <w:tr2bl w:val="nil"/>
            </w:tcBorders>
            <w:noWrap w:val="0"/>
            <w:tcMar>
              <w:top w:w="0" w:type="dxa"/>
              <w:left w:w="0" w:type="dxa"/>
              <w:bottom w:w="0" w:type="dxa"/>
              <w:right w:w="0" w:type="dxa"/>
            </w:tcMar>
            <w:vAlign w:val="center"/>
          </w:tcPr>
          <w:p w14:paraId="0689D5B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民族</w:t>
            </w:r>
          </w:p>
        </w:tc>
        <w:tc>
          <w:tcPr>
            <w:tcW w:w="1486" w:type="dxa"/>
            <w:gridSpan w:val="2"/>
            <w:tcBorders>
              <w:tl2br w:val="nil"/>
              <w:tr2bl w:val="nil"/>
            </w:tcBorders>
            <w:noWrap w:val="0"/>
            <w:tcMar>
              <w:top w:w="0" w:type="dxa"/>
              <w:left w:w="0" w:type="dxa"/>
              <w:bottom w:w="0" w:type="dxa"/>
              <w:right w:w="0" w:type="dxa"/>
            </w:tcMar>
            <w:vAlign w:val="center"/>
          </w:tcPr>
          <w:p w14:paraId="67CAA6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07" w:type="dxa"/>
            <w:tcBorders>
              <w:tl2br w:val="nil"/>
              <w:tr2bl w:val="nil"/>
            </w:tcBorders>
            <w:noWrap w:val="0"/>
            <w:tcMar>
              <w:top w:w="0" w:type="dxa"/>
              <w:left w:w="0" w:type="dxa"/>
              <w:bottom w:w="0" w:type="dxa"/>
              <w:right w:w="0" w:type="dxa"/>
            </w:tcMar>
            <w:vAlign w:val="center"/>
          </w:tcPr>
          <w:p w14:paraId="230920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文化水平</w:t>
            </w:r>
          </w:p>
        </w:tc>
        <w:tc>
          <w:tcPr>
            <w:tcW w:w="1275" w:type="dxa"/>
            <w:tcBorders>
              <w:tl2br w:val="nil"/>
              <w:tr2bl w:val="nil"/>
            </w:tcBorders>
            <w:noWrap w:val="0"/>
            <w:tcMar>
              <w:top w:w="0" w:type="dxa"/>
              <w:left w:w="0" w:type="dxa"/>
              <w:bottom w:w="0" w:type="dxa"/>
              <w:right w:w="0" w:type="dxa"/>
            </w:tcMar>
            <w:vAlign w:val="center"/>
          </w:tcPr>
          <w:p w14:paraId="5AFCDD4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82" w:type="dxa"/>
            <w:tcBorders>
              <w:tl2br w:val="nil"/>
              <w:tr2bl w:val="nil"/>
            </w:tcBorders>
            <w:noWrap w:val="0"/>
            <w:tcMar>
              <w:top w:w="0" w:type="dxa"/>
              <w:left w:w="0" w:type="dxa"/>
              <w:bottom w:w="0" w:type="dxa"/>
              <w:right w:w="0" w:type="dxa"/>
            </w:tcMar>
            <w:vAlign w:val="center"/>
          </w:tcPr>
          <w:p w14:paraId="4E8DD95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政治面貌</w:t>
            </w:r>
          </w:p>
        </w:tc>
        <w:tc>
          <w:tcPr>
            <w:tcW w:w="1330" w:type="dxa"/>
            <w:tcBorders>
              <w:tl2br w:val="nil"/>
              <w:tr2bl w:val="nil"/>
            </w:tcBorders>
            <w:noWrap w:val="0"/>
            <w:tcMar>
              <w:top w:w="0" w:type="dxa"/>
              <w:left w:w="0" w:type="dxa"/>
              <w:bottom w:w="0" w:type="dxa"/>
              <w:right w:w="0" w:type="dxa"/>
            </w:tcMar>
            <w:vAlign w:val="center"/>
          </w:tcPr>
          <w:p w14:paraId="6A9A08F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r>
      <w:tr w14:paraId="4CA91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6"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0481CF8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960" w:type="dxa"/>
            <w:tcBorders>
              <w:tl2br w:val="nil"/>
              <w:tr2bl w:val="nil"/>
            </w:tcBorders>
            <w:noWrap w:val="0"/>
            <w:tcMar>
              <w:top w:w="0" w:type="dxa"/>
              <w:left w:w="0" w:type="dxa"/>
              <w:bottom w:w="0" w:type="dxa"/>
              <w:right w:w="0" w:type="dxa"/>
            </w:tcMar>
            <w:vAlign w:val="center"/>
          </w:tcPr>
          <w:p w14:paraId="32B18E5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工作</w:t>
            </w:r>
          </w:p>
          <w:p w14:paraId="3F2C05F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单位</w:t>
            </w:r>
          </w:p>
        </w:tc>
        <w:tc>
          <w:tcPr>
            <w:tcW w:w="2693" w:type="dxa"/>
            <w:gridSpan w:val="3"/>
            <w:tcBorders>
              <w:tl2br w:val="nil"/>
              <w:tr2bl w:val="nil"/>
            </w:tcBorders>
            <w:noWrap w:val="0"/>
            <w:tcMar>
              <w:top w:w="0" w:type="dxa"/>
              <w:left w:w="0" w:type="dxa"/>
              <w:bottom w:w="0" w:type="dxa"/>
              <w:right w:w="0" w:type="dxa"/>
            </w:tcMar>
            <w:vAlign w:val="center"/>
          </w:tcPr>
          <w:p w14:paraId="4D03EE2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1275" w:type="dxa"/>
            <w:tcBorders>
              <w:tl2br w:val="nil"/>
              <w:tr2bl w:val="nil"/>
            </w:tcBorders>
            <w:noWrap w:val="0"/>
            <w:tcMar>
              <w:top w:w="0" w:type="dxa"/>
              <w:left w:w="0" w:type="dxa"/>
              <w:bottom w:w="0" w:type="dxa"/>
              <w:right w:w="0" w:type="dxa"/>
            </w:tcMar>
            <w:vAlign w:val="center"/>
          </w:tcPr>
          <w:p w14:paraId="2220EB5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职务</w:t>
            </w:r>
            <w:r>
              <w:rPr>
                <w:rFonts w:hint="default" w:ascii="Times New Roman" w:hAnsi="Times New Roman" w:eastAsia="仿宋_GB2312" w:cs="Times New Roman"/>
                <w:color w:val="auto"/>
                <w:sz w:val="28"/>
                <w:szCs w:val="28"/>
                <w:lang w:val="en-US" w:eastAsia="zh-CN"/>
              </w:rPr>
              <w:t>/职级</w:t>
            </w:r>
          </w:p>
        </w:tc>
        <w:tc>
          <w:tcPr>
            <w:tcW w:w="2612" w:type="dxa"/>
            <w:gridSpan w:val="2"/>
            <w:tcBorders>
              <w:tl2br w:val="nil"/>
              <w:tr2bl w:val="nil"/>
            </w:tcBorders>
            <w:noWrap w:val="0"/>
            <w:tcMar>
              <w:top w:w="0" w:type="dxa"/>
              <w:left w:w="0" w:type="dxa"/>
              <w:bottom w:w="0" w:type="dxa"/>
              <w:right w:w="0" w:type="dxa"/>
            </w:tcMar>
            <w:vAlign w:val="center"/>
          </w:tcPr>
          <w:p w14:paraId="5071F2A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r>
      <w:tr w14:paraId="7A957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33"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0D76686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tc>
        <w:tc>
          <w:tcPr>
            <w:tcW w:w="962" w:type="dxa"/>
            <w:gridSpan w:val="2"/>
            <w:vMerge w:val="restart"/>
            <w:tcBorders>
              <w:tl2br w:val="nil"/>
              <w:tr2bl w:val="nil"/>
            </w:tcBorders>
            <w:noWrap w:val="0"/>
            <w:tcMar>
              <w:top w:w="0" w:type="dxa"/>
              <w:left w:w="0" w:type="dxa"/>
              <w:bottom w:w="0" w:type="dxa"/>
              <w:right w:w="0" w:type="dxa"/>
            </w:tcMar>
            <w:vAlign w:val="center"/>
          </w:tcPr>
          <w:p w14:paraId="6EF6D0D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个人账户信息</w:t>
            </w:r>
          </w:p>
        </w:tc>
        <w:tc>
          <w:tcPr>
            <w:tcW w:w="1484" w:type="dxa"/>
            <w:tcBorders>
              <w:tl2br w:val="nil"/>
              <w:tr2bl w:val="nil"/>
            </w:tcBorders>
            <w:noWrap w:val="0"/>
            <w:tcMar>
              <w:top w:w="0" w:type="dxa"/>
              <w:left w:w="0" w:type="dxa"/>
              <w:bottom w:w="0" w:type="dxa"/>
              <w:right w:w="0" w:type="dxa"/>
            </w:tcMar>
            <w:vAlign w:val="center"/>
          </w:tcPr>
          <w:p w14:paraId="48903F4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账户名</w:t>
            </w:r>
          </w:p>
        </w:tc>
        <w:tc>
          <w:tcPr>
            <w:tcW w:w="2482" w:type="dxa"/>
            <w:gridSpan w:val="2"/>
            <w:tcBorders>
              <w:tl2br w:val="nil"/>
              <w:tr2bl w:val="nil"/>
            </w:tcBorders>
            <w:noWrap w:val="0"/>
            <w:tcMar>
              <w:top w:w="0" w:type="dxa"/>
              <w:left w:w="0" w:type="dxa"/>
              <w:bottom w:w="0" w:type="dxa"/>
              <w:right w:w="0" w:type="dxa"/>
            </w:tcMar>
            <w:vAlign w:val="center"/>
          </w:tcPr>
          <w:p w14:paraId="50FF606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账号</w:t>
            </w:r>
          </w:p>
        </w:tc>
        <w:tc>
          <w:tcPr>
            <w:tcW w:w="2612" w:type="dxa"/>
            <w:gridSpan w:val="2"/>
            <w:tcBorders>
              <w:tl2br w:val="nil"/>
              <w:tr2bl w:val="nil"/>
            </w:tcBorders>
            <w:noWrap w:val="0"/>
            <w:tcMar>
              <w:top w:w="0" w:type="dxa"/>
              <w:left w:w="0" w:type="dxa"/>
              <w:bottom w:w="0" w:type="dxa"/>
              <w:right w:w="0" w:type="dxa"/>
            </w:tcMar>
            <w:vAlign w:val="center"/>
          </w:tcPr>
          <w:p w14:paraId="3BC9042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开户行</w:t>
            </w:r>
          </w:p>
        </w:tc>
      </w:tr>
      <w:tr w14:paraId="09701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33" w:hRule="atLeast"/>
          <w:jc w:val="center"/>
        </w:trPr>
        <w:tc>
          <w:tcPr>
            <w:tcW w:w="1200" w:type="dxa"/>
            <w:vMerge w:val="continue"/>
            <w:tcBorders>
              <w:tl2br w:val="nil"/>
              <w:tr2bl w:val="nil"/>
            </w:tcBorders>
            <w:noWrap w:val="0"/>
            <w:tcMar>
              <w:top w:w="0" w:type="dxa"/>
              <w:left w:w="0" w:type="dxa"/>
              <w:bottom w:w="0" w:type="dxa"/>
              <w:right w:w="0" w:type="dxa"/>
            </w:tcMar>
            <w:vAlign w:val="center"/>
          </w:tcPr>
          <w:p w14:paraId="2B30FE3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p>
        </w:tc>
        <w:tc>
          <w:tcPr>
            <w:tcW w:w="962" w:type="dxa"/>
            <w:gridSpan w:val="2"/>
            <w:vMerge w:val="continue"/>
            <w:tcBorders>
              <w:tl2br w:val="nil"/>
              <w:tr2bl w:val="nil"/>
            </w:tcBorders>
            <w:noWrap w:val="0"/>
            <w:tcMar>
              <w:top w:w="0" w:type="dxa"/>
              <w:left w:w="0" w:type="dxa"/>
              <w:bottom w:w="0" w:type="dxa"/>
              <w:right w:w="0" w:type="dxa"/>
            </w:tcMar>
            <w:vAlign w:val="center"/>
          </w:tcPr>
          <w:p w14:paraId="08CC9E8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p>
        </w:tc>
        <w:tc>
          <w:tcPr>
            <w:tcW w:w="1484" w:type="dxa"/>
            <w:tcBorders>
              <w:tl2br w:val="nil"/>
              <w:tr2bl w:val="nil"/>
            </w:tcBorders>
            <w:noWrap w:val="0"/>
            <w:tcMar>
              <w:top w:w="0" w:type="dxa"/>
              <w:left w:w="0" w:type="dxa"/>
              <w:bottom w:w="0" w:type="dxa"/>
              <w:right w:w="0" w:type="dxa"/>
            </w:tcMar>
            <w:vAlign w:val="center"/>
          </w:tcPr>
          <w:p w14:paraId="30E1811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p>
        </w:tc>
        <w:tc>
          <w:tcPr>
            <w:tcW w:w="2482" w:type="dxa"/>
            <w:gridSpan w:val="2"/>
            <w:tcBorders>
              <w:tl2br w:val="nil"/>
              <w:tr2bl w:val="nil"/>
            </w:tcBorders>
            <w:noWrap w:val="0"/>
            <w:tcMar>
              <w:top w:w="0" w:type="dxa"/>
              <w:left w:w="0" w:type="dxa"/>
              <w:bottom w:w="0" w:type="dxa"/>
              <w:right w:w="0" w:type="dxa"/>
            </w:tcMar>
            <w:vAlign w:val="center"/>
          </w:tcPr>
          <w:p w14:paraId="00416F8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p>
        </w:tc>
        <w:tc>
          <w:tcPr>
            <w:tcW w:w="2612" w:type="dxa"/>
            <w:gridSpan w:val="2"/>
            <w:tcBorders>
              <w:tl2br w:val="nil"/>
              <w:tr2bl w:val="nil"/>
            </w:tcBorders>
            <w:noWrap w:val="0"/>
            <w:tcMar>
              <w:top w:w="0" w:type="dxa"/>
              <w:left w:w="0" w:type="dxa"/>
              <w:bottom w:w="0" w:type="dxa"/>
              <w:right w:w="0" w:type="dxa"/>
            </w:tcMar>
            <w:vAlign w:val="center"/>
          </w:tcPr>
          <w:p w14:paraId="0632F6E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p>
        </w:tc>
      </w:tr>
      <w:tr w14:paraId="6AC2D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535" w:hRule="atLeast"/>
          <w:jc w:val="center"/>
        </w:trPr>
        <w:tc>
          <w:tcPr>
            <w:tcW w:w="1200" w:type="dxa"/>
            <w:tcBorders>
              <w:tl2br w:val="nil"/>
              <w:tr2bl w:val="nil"/>
            </w:tcBorders>
            <w:noWrap w:val="0"/>
            <w:tcMar>
              <w:top w:w="0" w:type="dxa"/>
              <w:left w:w="0" w:type="dxa"/>
              <w:bottom w:w="0" w:type="dxa"/>
              <w:right w:w="0" w:type="dxa"/>
            </w:tcMar>
            <w:vAlign w:val="center"/>
          </w:tcPr>
          <w:p w14:paraId="2273E241">
            <w:pPr>
              <w:pStyle w:val="14"/>
              <w:keepNext w:val="0"/>
              <w:keepLines w:val="0"/>
              <w:pageBreakBefore w:val="0"/>
              <w:kinsoku/>
              <w:wordWrap/>
              <w:overflowPunct/>
              <w:topLinePunct w:val="0"/>
              <w:bidi w:val="0"/>
              <w:snapToGrid/>
              <w:spacing w:line="560" w:lineRule="exact"/>
              <w:jc w:val="center"/>
              <w:textAlignment w:val="auto"/>
              <w:rPr>
                <w:rFonts w:hint="default" w:ascii="Times New Roman" w:hAnsi="Times New Roman" w:cs="Times New Roman"/>
                <w:color w:val="auto"/>
              </w:rPr>
            </w:pPr>
            <w:r>
              <w:rPr>
                <w:rFonts w:hint="default" w:ascii="Times New Roman" w:hAnsi="Times New Roman" w:eastAsia="仿宋_GB2312" w:cs="Times New Roman"/>
                <w:color w:val="auto"/>
                <w:sz w:val="28"/>
                <w:szCs w:val="28"/>
              </w:rPr>
              <w:t>拟推荐奖励等级</w:t>
            </w:r>
          </w:p>
        </w:tc>
        <w:tc>
          <w:tcPr>
            <w:tcW w:w="2446" w:type="dxa"/>
            <w:gridSpan w:val="3"/>
            <w:tcBorders>
              <w:tl2br w:val="nil"/>
              <w:tr2bl w:val="nil"/>
            </w:tcBorders>
            <w:noWrap w:val="0"/>
            <w:tcMar>
              <w:top w:w="0" w:type="dxa"/>
              <w:left w:w="0" w:type="dxa"/>
              <w:bottom w:w="0" w:type="dxa"/>
              <w:right w:w="0" w:type="dxa"/>
            </w:tcMar>
            <w:vAlign w:val="center"/>
          </w:tcPr>
          <w:p w14:paraId="6A5C0B8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p>
        </w:tc>
        <w:tc>
          <w:tcPr>
            <w:tcW w:w="2482" w:type="dxa"/>
            <w:gridSpan w:val="2"/>
            <w:tcBorders>
              <w:tl2br w:val="nil"/>
              <w:tr2bl w:val="nil"/>
            </w:tcBorders>
            <w:noWrap w:val="0"/>
            <w:tcMar>
              <w:top w:w="0" w:type="dxa"/>
              <w:left w:w="0" w:type="dxa"/>
              <w:bottom w:w="0" w:type="dxa"/>
              <w:right w:w="0" w:type="dxa"/>
            </w:tcMar>
            <w:vAlign w:val="center"/>
          </w:tcPr>
          <w:p w14:paraId="03F2696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cs="Times New Roman"/>
                <w:color w:val="auto"/>
              </w:rPr>
            </w:pPr>
            <w:r>
              <w:rPr>
                <w:rFonts w:hint="default" w:ascii="Times New Roman" w:hAnsi="Times New Roman" w:eastAsia="仿宋_GB2312" w:cs="Times New Roman"/>
                <w:color w:val="auto"/>
                <w:sz w:val="28"/>
                <w:szCs w:val="28"/>
              </w:rPr>
              <w:t>避免</w:t>
            </w:r>
            <w:r>
              <w:rPr>
                <w:rFonts w:hint="default" w:ascii="Times New Roman" w:hAnsi="Times New Roman" w:eastAsia="仿宋_GB2312" w:cs="Times New Roman"/>
                <w:color w:val="auto"/>
                <w:sz w:val="28"/>
                <w:szCs w:val="28"/>
                <w:lang w:val="en-US" w:eastAsia="zh-CN"/>
              </w:rPr>
              <w:t>可能的</w:t>
            </w:r>
            <w:r>
              <w:rPr>
                <w:rFonts w:hint="default" w:ascii="Times New Roman" w:hAnsi="Times New Roman" w:eastAsia="仿宋_GB2312" w:cs="Times New Roman"/>
                <w:color w:val="auto"/>
                <w:sz w:val="28"/>
                <w:szCs w:val="28"/>
              </w:rPr>
              <w:t>伤亡人数（人）</w:t>
            </w:r>
          </w:p>
        </w:tc>
        <w:tc>
          <w:tcPr>
            <w:tcW w:w="2612" w:type="dxa"/>
            <w:gridSpan w:val="2"/>
            <w:tcBorders>
              <w:tl2br w:val="nil"/>
              <w:tr2bl w:val="nil"/>
            </w:tcBorders>
            <w:noWrap w:val="0"/>
            <w:tcMar>
              <w:top w:w="0" w:type="dxa"/>
              <w:left w:w="0" w:type="dxa"/>
              <w:bottom w:w="0" w:type="dxa"/>
              <w:right w:w="0" w:type="dxa"/>
            </w:tcMar>
            <w:vAlign w:val="center"/>
          </w:tcPr>
          <w:p w14:paraId="3A8FD93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p>
        </w:tc>
      </w:tr>
      <w:tr w14:paraId="00125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993" w:hRule="atLeast"/>
          <w:jc w:val="center"/>
        </w:trPr>
        <w:tc>
          <w:tcPr>
            <w:tcW w:w="2160" w:type="dxa"/>
            <w:gridSpan w:val="2"/>
            <w:tcBorders>
              <w:tl2br w:val="nil"/>
              <w:tr2bl w:val="nil"/>
            </w:tcBorders>
            <w:noWrap w:val="0"/>
            <w:tcMar>
              <w:top w:w="0" w:type="dxa"/>
              <w:left w:w="0" w:type="dxa"/>
              <w:bottom w:w="0" w:type="dxa"/>
              <w:right w:w="0" w:type="dxa"/>
            </w:tcMar>
            <w:vAlign w:val="center"/>
          </w:tcPr>
          <w:p w14:paraId="53E5DC0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转移</w:t>
            </w:r>
            <w:r>
              <w:rPr>
                <w:rFonts w:hint="default" w:ascii="Times New Roman" w:hAnsi="Times New Roman" w:eastAsia="仿宋_GB2312" w:cs="Times New Roman"/>
                <w:color w:val="auto"/>
                <w:sz w:val="28"/>
                <w:szCs w:val="28"/>
              </w:rPr>
              <w:t>避险</w:t>
            </w:r>
          </w:p>
          <w:p w14:paraId="24B1C90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案例</w:t>
            </w:r>
            <w:r>
              <w:rPr>
                <w:rFonts w:hint="default" w:ascii="Times New Roman" w:hAnsi="Times New Roman" w:eastAsia="仿宋_GB2312" w:cs="Times New Roman"/>
                <w:color w:val="auto"/>
                <w:sz w:val="28"/>
                <w:szCs w:val="28"/>
              </w:rPr>
              <w:t>名称</w:t>
            </w:r>
          </w:p>
        </w:tc>
        <w:tc>
          <w:tcPr>
            <w:tcW w:w="6580" w:type="dxa"/>
            <w:gridSpan w:val="6"/>
            <w:tcBorders>
              <w:tl2br w:val="nil"/>
              <w:tr2bl w:val="nil"/>
            </w:tcBorders>
            <w:noWrap w:val="0"/>
            <w:tcMar>
              <w:top w:w="0" w:type="dxa"/>
              <w:left w:w="0" w:type="dxa"/>
              <w:bottom w:w="0" w:type="dxa"/>
              <w:right w:w="0" w:type="dxa"/>
            </w:tcMar>
            <w:vAlign w:val="center"/>
          </w:tcPr>
          <w:p w14:paraId="15302B7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XX</w:t>
            </w:r>
            <w:r>
              <w:rPr>
                <w:rFonts w:hint="default" w:ascii="Times New Roman" w:hAnsi="Times New Roman" w:eastAsia="仿宋_GB2312" w:cs="Times New Roman"/>
                <w:color w:val="auto"/>
                <w:sz w:val="28"/>
                <w:szCs w:val="28"/>
                <w:lang w:val="en-US" w:eastAsia="zh-CN"/>
              </w:rPr>
              <w:t>地</w:t>
            </w:r>
            <w:r>
              <w:rPr>
                <w:rFonts w:hint="default" w:ascii="Times New Roman" w:hAnsi="Times New Roman" w:eastAsia="仿宋_GB2312" w:cs="Times New Roman"/>
                <w:color w:val="auto"/>
                <w:sz w:val="28"/>
                <w:szCs w:val="28"/>
              </w:rPr>
              <w:t>（州</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市）XX县（市、区）XX乡（镇、街道）XX村（社区）“X·X”（灾害发生时间）</w:t>
            </w:r>
          </w:p>
          <w:p w14:paraId="5E9955B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XX灾害</w:t>
            </w:r>
            <w:r>
              <w:rPr>
                <w:rFonts w:hint="eastAsia" w:ascii="Times New Roman" w:hAnsi="Times New Roman" w:eastAsia="仿宋_GB2312" w:cs="Times New Roman"/>
                <w:color w:val="auto"/>
                <w:sz w:val="28"/>
                <w:szCs w:val="28"/>
                <w:lang w:val="en-US" w:eastAsia="zh-CN"/>
              </w:rPr>
              <w:t>转移</w:t>
            </w:r>
            <w:r>
              <w:rPr>
                <w:rFonts w:hint="default" w:ascii="Times New Roman" w:hAnsi="Times New Roman" w:eastAsia="仿宋_GB2312" w:cs="Times New Roman"/>
                <w:color w:val="auto"/>
                <w:sz w:val="28"/>
                <w:szCs w:val="28"/>
              </w:rPr>
              <w:t>避险案例</w:t>
            </w:r>
          </w:p>
        </w:tc>
      </w:tr>
      <w:tr w14:paraId="503AE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0360" w:hRule="atLeast"/>
          <w:jc w:val="center"/>
        </w:trPr>
        <w:tc>
          <w:tcPr>
            <w:tcW w:w="8740" w:type="dxa"/>
            <w:gridSpan w:val="8"/>
            <w:tcBorders>
              <w:tl2br w:val="nil"/>
              <w:tr2bl w:val="nil"/>
            </w:tcBorders>
            <w:noWrap w:val="0"/>
            <w:tcMar>
              <w:top w:w="0" w:type="dxa"/>
              <w:left w:w="0" w:type="dxa"/>
              <w:bottom w:w="0" w:type="dxa"/>
              <w:right w:w="0" w:type="dxa"/>
            </w:tcMar>
            <w:vAlign w:val="top"/>
          </w:tcPr>
          <w:p w14:paraId="6932DF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自然</w:t>
            </w:r>
            <w:r>
              <w:rPr>
                <w:rFonts w:hint="default" w:ascii="Times New Roman" w:hAnsi="Times New Roman" w:eastAsia="仿宋_GB2312" w:cs="Times New Roman"/>
                <w:color w:val="auto"/>
                <w:sz w:val="28"/>
                <w:szCs w:val="28"/>
              </w:rPr>
              <w:t>灾害</w:t>
            </w:r>
            <w:r>
              <w:rPr>
                <w:rFonts w:hint="eastAsia" w:ascii="Times New Roman" w:hAnsi="Times New Roman" w:eastAsia="仿宋_GB2312" w:cs="Times New Roman"/>
                <w:color w:val="auto"/>
                <w:sz w:val="28"/>
                <w:szCs w:val="28"/>
                <w:lang w:val="en-US" w:eastAsia="zh-CN"/>
              </w:rPr>
              <w:t>转移</w:t>
            </w:r>
            <w:r>
              <w:rPr>
                <w:rFonts w:hint="default" w:ascii="Times New Roman" w:hAnsi="Times New Roman" w:eastAsia="仿宋_GB2312" w:cs="Times New Roman"/>
                <w:color w:val="auto"/>
                <w:sz w:val="28"/>
                <w:szCs w:val="28"/>
              </w:rPr>
              <w:t>避险先进事迹（</w:t>
            </w:r>
            <w:r>
              <w:rPr>
                <w:rFonts w:hint="default" w:ascii="Times New Roman" w:hAnsi="Times New Roman" w:eastAsia="仿宋_GB2312" w:cs="Times New Roman"/>
                <w:color w:val="auto"/>
                <w:sz w:val="28"/>
                <w:szCs w:val="28"/>
                <w:lang w:eastAsia="zh-CN"/>
              </w:rPr>
              <w:t>一般</w:t>
            </w:r>
            <w:r>
              <w:rPr>
                <w:rFonts w:hint="default" w:ascii="Times New Roman" w:hAnsi="Times New Roman" w:eastAsia="仿宋_GB2312" w:cs="Times New Roman"/>
                <w:color w:val="auto"/>
                <w:sz w:val="28"/>
                <w:szCs w:val="28"/>
              </w:rPr>
              <w:t>不超过800字，可另</w:t>
            </w:r>
            <w:r>
              <w:rPr>
                <w:rFonts w:hint="default" w:ascii="Times New Roman" w:hAnsi="Times New Roman" w:eastAsia="仿宋_GB2312" w:cs="Times New Roman"/>
                <w:color w:val="auto"/>
                <w:sz w:val="28"/>
                <w:szCs w:val="28"/>
                <w:lang w:eastAsia="zh-CN"/>
              </w:rPr>
              <w:t>附照片</w:t>
            </w:r>
            <w:r>
              <w:rPr>
                <w:rFonts w:hint="default" w:ascii="Times New Roman" w:hAnsi="Times New Roman" w:eastAsia="仿宋_GB2312" w:cs="Times New Roman"/>
                <w:color w:val="auto"/>
                <w:sz w:val="28"/>
                <w:szCs w:val="28"/>
              </w:rPr>
              <w:t>）</w:t>
            </w:r>
          </w:p>
          <w:p w14:paraId="5548582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p>
          <w:p w14:paraId="4BCBCF6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p>
        </w:tc>
      </w:tr>
      <w:tr w14:paraId="6F926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438" w:hRule="exact"/>
          <w:jc w:val="center"/>
        </w:trPr>
        <w:tc>
          <w:tcPr>
            <w:tcW w:w="2160" w:type="dxa"/>
            <w:gridSpan w:val="2"/>
            <w:tcBorders>
              <w:tl2br w:val="nil"/>
              <w:tr2bl w:val="nil"/>
            </w:tcBorders>
            <w:noWrap w:val="0"/>
            <w:tcMar>
              <w:top w:w="0" w:type="dxa"/>
              <w:left w:w="0" w:type="dxa"/>
              <w:bottom w:w="0" w:type="dxa"/>
              <w:right w:w="0" w:type="dxa"/>
            </w:tcMar>
            <w:vAlign w:val="center"/>
          </w:tcPr>
          <w:p w14:paraId="1B104F4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sz w:val="28"/>
                <w:szCs w:val="28"/>
                <w:lang w:eastAsia="zh-CN"/>
              </w:rPr>
              <w:t>申报单位</w:t>
            </w:r>
            <w:r>
              <w:rPr>
                <w:rFonts w:hint="eastAsia" w:ascii="Times New Roman" w:hAnsi="Times New Roman" w:eastAsia="仿宋_GB2312" w:cs="Times New Roman"/>
                <w:color w:val="auto"/>
                <w:sz w:val="28"/>
                <w:szCs w:val="28"/>
                <w:lang w:val="en-US" w:eastAsia="zh-CN"/>
              </w:rPr>
              <w:t>/</w:t>
            </w:r>
            <w:r>
              <w:rPr>
                <w:rFonts w:hint="eastAsia" w:ascii="Times New Roman" w:hAnsi="Times New Roman" w:eastAsia="仿宋_GB2312" w:cs="Times New Roman"/>
                <w:color w:val="auto"/>
                <w:kern w:val="2"/>
                <w:sz w:val="28"/>
                <w:szCs w:val="28"/>
                <w:vertAlign w:val="baseline"/>
                <w:lang w:val="en-US" w:eastAsia="zh-CN" w:bidi="ar-SA"/>
              </w:rPr>
              <w:t>村</w:t>
            </w:r>
          </w:p>
          <w:p w14:paraId="28D2987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kern w:val="2"/>
                <w:sz w:val="28"/>
                <w:szCs w:val="28"/>
                <w:vertAlign w:val="baseline"/>
                <w:lang w:val="en-US" w:eastAsia="zh-CN" w:bidi="ar-SA"/>
              </w:rPr>
              <w:t>（</w:t>
            </w:r>
            <w:r>
              <w:rPr>
                <w:rFonts w:hint="eastAsia" w:ascii="Times New Roman" w:hAnsi="Times New Roman" w:eastAsia="仿宋_GB2312" w:cs="Times New Roman"/>
                <w:color w:val="auto"/>
                <w:kern w:val="2"/>
                <w:sz w:val="28"/>
                <w:szCs w:val="28"/>
                <w:vertAlign w:val="baseline"/>
                <w:lang w:val="en-US" w:eastAsia="zh-CN" w:bidi="ar-SA"/>
              </w:rPr>
              <w:t>社区</w:t>
            </w:r>
            <w:r>
              <w:rPr>
                <w:rFonts w:hint="default" w:ascii="Times New Roman" w:hAnsi="Times New Roman" w:eastAsia="仿宋_GB2312" w:cs="Times New Roman"/>
                <w:color w:val="auto"/>
                <w:kern w:val="2"/>
                <w:sz w:val="28"/>
                <w:szCs w:val="28"/>
                <w:vertAlign w:val="baseline"/>
                <w:lang w:val="en-US" w:eastAsia="zh-CN" w:bidi="ar-SA"/>
              </w:rPr>
              <w:t>）</w:t>
            </w:r>
            <w:r>
              <w:rPr>
                <w:rFonts w:hint="default" w:ascii="Times New Roman" w:hAnsi="Times New Roman" w:eastAsia="仿宋_GB2312" w:cs="Times New Roman"/>
                <w:color w:val="auto"/>
                <w:sz w:val="28"/>
                <w:szCs w:val="28"/>
              </w:rPr>
              <w:t>意见</w:t>
            </w:r>
          </w:p>
        </w:tc>
        <w:tc>
          <w:tcPr>
            <w:tcW w:w="6580" w:type="dxa"/>
            <w:gridSpan w:val="6"/>
            <w:tcBorders>
              <w:tl2br w:val="nil"/>
              <w:tr2bl w:val="nil"/>
            </w:tcBorders>
            <w:noWrap w:val="0"/>
            <w:tcMar>
              <w:top w:w="0" w:type="dxa"/>
              <w:left w:w="0" w:type="dxa"/>
              <w:bottom w:w="0" w:type="dxa"/>
              <w:right w:w="0" w:type="dxa"/>
            </w:tcMar>
            <w:vAlign w:val="center"/>
          </w:tcPr>
          <w:p w14:paraId="396FCF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（公章）</w:t>
            </w:r>
          </w:p>
          <w:p w14:paraId="08AAF52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主要负责人签字：</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年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月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日</w:t>
            </w:r>
          </w:p>
        </w:tc>
      </w:tr>
      <w:tr w14:paraId="39880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438" w:hRule="exact"/>
          <w:jc w:val="center"/>
        </w:trPr>
        <w:tc>
          <w:tcPr>
            <w:tcW w:w="2160" w:type="dxa"/>
            <w:gridSpan w:val="2"/>
            <w:tcBorders>
              <w:tl2br w:val="nil"/>
              <w:tr2bl w:val="nil"/>
            </w:tcBorders>
            <w:noWrap w:val="0"/>
            <w:tcMar>
              <w:top w:w="0" w:type="dxa"/>
              <w:left w:w="0" w:type="dxa"/>
              <w:bottom w:w="0" w:type="dxa"/>
              <w:right w:w="0" w:type="dxa"/>
            </w:tcMar>
            <w:vAlign w:val="center"/>
          </w:tcPr>
          <w:p w14:paraId="267A0BD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案例所在乡镇</w:t>
            </w:r>
          </w:p>
          <w:p w14:paraId="23A2FE1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kern w:val="2"/>
                <w:sz w:val="28"/>
                <w:szCs w:val="28"/>
                <w:vertAlign w:val="baseline"/>
                <w:lang w:val="en-US" w:eastAsia="zh-CN" w:bidi="ar-SA"/>
              </w:rPr>
              <w:t>（街道）意见</w:t>
            </w:r>
          </w:p>
        </w:tc>
        <w:tc>
          <w:tcPr>
            <w:tcW w:w="6580" w:type="dxa"/>
            <w:gridSpan w:val="6"/>
            <w:tcBorders>
              <w:tl2br w:val="nil"/>
              <w:tr2bl w:val="nil"/>
            </w:tcBorders>
            <w:noWrap w:val="0"/>
            <w:tcMar>
              <w:top w:w="0" w:type="dxa"/>
              <w:left w:w="0" w:type="dxa"/>
              <w:bottom w:w="0" w:type="dxa"/>
              <w:right w:w="0" w:type="dxa"/>
            </w:tcMar>
            <w:vAlign w:val="center"/>
          </w:tcPr>
          <w:p w14:paraId="19A181F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（公章）</w:t>
            </w:r>
          </w:p>
          <w:p w14:paraId="277B4F9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主要负责人签字：</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年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月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日</w:t>
            </w:r>
          </w:p>
        </w:tc>
      </w:tr>
      <w:tr w14:paraId="0FE88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438" w:hRule="exact"/>
          <w:jc w:val="center"/>
        </w:trPr>
        <w:tc>
          <w:tcPr>
            <w:tcW w:w="2160" w:type="dxa"/>
            <w:gridSpan w:val="2"/>
            <w:tcBorders>
              <w:tl2br w:val="nil"/>
              <w:tr2bl w:val="nil"/>
            </w:tcBorders>
            <w:noWrap w:val="0"/>
            <w:tcMar>
              <w:top w:w="0" w:type="dxa"/>
              <w:left w:w="0" w:type="dxa"/>
              <w:bottom w:w="0" w:type="dxa"/>
              <w:right w:w="0" w:type="dxa"/>
            </w:tcMar>
            <w:vAlign w:val="center"/>
          </w:tcPr>
          <w:p w14:paraId="1AFC1C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color w:val="auto"/>
                <w:sz w:val="28"/>
                <w:szCs w:val="28"/>
                <w:lang w:eastAsia="zh-CN"/>
              </w:rPr>
              <w:t>县（市、区）应急管理局</w:t>
            </w:r>
            <w:r>
              <w:rPr>
                <w:rFonts w:hint="default" w:ascii="Times New Roman" w:hAnsi="Times New Roman" w:eastAsia="仿宋_GB2312" w:cs="Times New Roman"/>
                <w:color w:val="auto"/>
                <w:sz w:val="28"/>
                <w:szCs w:val="28"/>
              </w:rPr>
              <w:t>意见</w:t>
            </w:r>
          </w:p>
        </w:tc>
        <w:tc>
          <w:tcPr>
            <w:tcW w:w="6580" w:type="dxa"/>
            <w:gridSpan w:val="6"/>
            <w:tcBorders>
              <w:tl2br w:val="nil"/>
              <w:tr2bl w:val="nil"/>
            </w:tcBorders>
            <w:noWrap w:val="0"/>
            <w:tcMar>
              <w:top w:w="0" w:type="dxa"/>
              <w:left w:w="0" w:type="dxa"/>
              <w:bottom w:w="0" w:type="dxa"/>
              <w:right w:w="0" w:type="dxa"/>
            </w:tcMar>
            <w:vAlign w:val="center"/>
          </w:tcPr>
          <w:p w14:paraId="635E0F8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（公章）</w:t>
            </w:r>
          </w:p>
          <w:p w14:paraId="5FCEFB1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color w:val="auto"/>
                <w:sz w:val="28"/>
                <w:szCs w:val="28"/>
              </w:rPr>
              <w:t>主要负责人签字：</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年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月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日</w:t>
            </w:r>
          </w:p>
        </w:tc>
      </w:tr>
      <w:tr w14:paraId="11F62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438" w:hRule="exact"/>
          <w:jc w:val="center"/>
        </w:trPr>
        <w:tc>
          <w:tcPr>
            <w:tcW w:w="2160" w:type="dxa"/>
            <w:gridSpan w:val="2"/>
            <w:tcBorders>
              <w:tl2br w:val="nil"/>
              <w:tr2bl w:val="nil"/>
            </w:tcBorders>
            <w:noWrap w:val="0"/>
            <w:tcMar>
              <w:top w:w="0" w:type="dxa"/>
              <w:left w:w="0" w:type="dxa"/>
              <w:bottom w:w="0" w:type="dxa"/>
              <w:right w:w="0" w:type="dxa"/>
            </w:tcMar>
            <w:vAlign w:val="center"/>
          </w:tcPr>
          <w:p w14:paraId="070952B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地</w:t>
            </w:r>
            <w:r>
              <w:rPr>
                <w:rFonts w:hint="default" w:ascii="Times New Roman" w:hAnsi="Times New Roman" w:eastAsia="仿宋_GB2312" w:cs="Times New Roman"/>
                <w:color w:val="auto"/>
                <w:sz w:val="28"/>
                <w:szCs w:val="28"/>
                <w:lang w:eastAsia="zh-CN"/>
              </w:rPr>
              <w:t>（州、市）应急管理局</w:t>
            </w:r>
            <w:r>
              <w:rPr>
                <w:rFonts w:hint="default" w:ascii="Times New Roman" w:hAnsi="Times New Roman" w:eastAsia="仿宋_GB2312" w:cs="Times New Roman"/>
                <w:color w:val="auto"/>
                <w:sz w:val="28"/>
                <w:szCs w:val="28"/>
              </w:rPr>
              <w:t>意见</w:t>
            </w:r>
          </w:p>
        </w:tc>
        <w:tc>
          <w:tcPr>
            <w:tcW w:w="6580" w:type="dxa"/>
            <w:gridSpan w:val="6"/>
            <w:tcBorders>
              <w:tl2br w:val="nil"/>
              <w:tr2bl w:val="nil"/>
            </w:tcBorders>
            <w:noWrap w:val="0"/>
            <w:tcMar>
              <w:top w:w="0" w:type="dxa"/>
              <w:left w:w="0" w:type="dxa"/>
              <w:bottom w:w="0" w:type="dxa"/>
              <w:right w:w="0" w:type="dxa"/>
            </w:tcMar>
            <w:vAlign w:val="center"/>
          </w:tcPr>
          <w:p w14:paraId="2B3B2BB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p>
          <w:p w14:paraId="1297268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（公章）</w:t>
            </w:r>
          </w:p>
          <w:p w14:paraId="04DE438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年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月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日</w:t>
            </w:r>
          </w:p>
        </w:tc>
      </w:tr>
      <w:tr w14:paraId="4B2F7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438" w:hRule="exact"/>
          <w:jc w:val="center"/>
        </w:trPr>
        <w:tc>
          <w:tcPr>
            <w:tcW w:w="2160" w:type="dxa"/>
            <w:gridSpan w:val="2"/>
            <w:tcBorders>
              <w:tl2br w:val="nil"/>
              <w:tr2bl w:val="nil"/>
            </w:tcBorders>
            <w:noWrap w:val="0"/>
            <w:tcMar>
              <w:top w:w="0" w:type="dxa"/>
              <w:left w:w="0" w:type="dxa"/>
              <w:bottom w:w="0" w:type="dxa"/>
              <w:right w:w="0" w:type="dxa"/>
            </w:tcMar>
            <w:vAlign w:val="center"/>
          </w:tcPr>
          <w:p w14:paraId="14E0DD8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color w:val="auto"/>
                <w:sz w:val="28"/>
                <w:szCs w:val="28"/>
                <w:lang w:val="en-US" w:eastAsia="zh-CN"/>
              </w:rPr>
              <w:t>自治区</w:t>
            </w:r>
            <w:r>
              <w:rPr>
                <w:rFonts w:hint="default" w:ascii="Times New Roman" w:hAnsi="Times New Roman" w:eastAsia="仿宋_GB2312" w:cs="Times New Roman"/>
                <w:color w:val="auto"/>
                <w:sz w:val="28"/>
                <w:szCs w:val="28"/>
                <w:lang w:eastAsia="zh-CN"/>
              </w:rPr>
              <w:t>应急管理厅</w:t>
            </w:r>
            <w:r>
              <w:rPr>
                <w:rFonts w:hint="default" w:ascii="Times New Roman" w:hAnsi="Times New Roman" w:eastAsia="仿宋_GB2312" w:cs="Times New Roman"/>
                <w:color w:val="auto"/>
                <w:sz w:val="28"/>
                <w:szCs w:val="28"/>
              </w:rPr>
              <w:t>意见</w:t>
            </w:r>
          </w:p>
        </w:tc>
        <w:tc>
          <w:tcPr>
            <w:tcW w:w="6580" w:type="dxa"/>
            <w:gridSpan w:val="6"/>
            <w:tcBorders>
              <w:tl2br w:val="nil"/>
              <w:tr2bl w:val="nil"/>
            </w:tcBorders>
            <w:noWrap w:val="0"/>
            <w:tcMar>
              <w:top w:w="0" w:type="dxa"/>
              <w:left w:w="0" w:type="dxa"/>
              <w:bottom w:w="0" w:type="dxa"/>
              <w:right w:w="0" w:type="dxa"/>
            </w:tcMar>
            <w:vAlign w:val="center"/>
          </w:tcPr>
          <w:p w14:paraId="41AB041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jc w:val="center"/>
              <w:textAlignment w:val="auto"/>
              <w:rPr>
                <w:rFonts w:hint="default" w:ascii="Times New Roman" w:hAnsi="Times New Roman" w:eastAsia="仿宋_GB2312" w:cs="Times New Roman"/>
                <w:color w:val="auto"/>
                <w:sz w:val="28"/>
                <w:szCs w:val="28"/>
                <w:lang w:eastAsia="zh-CN"/>
              </w:rPr>
            </w:pPr>
          </w:p>
          <w:p w14:paraId="4A5CB72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right="0" w:firstLine="3920" w:firstLineChars="14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（公章）</w:t>
            </w:r>
          </w:p>
          <w:p w14:paraId="3C4F193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 w:eastAsia="zh-CN"/>
              </w:rPr>
              <w:t xml:space="preserve"> </w:t>
            </w:r>
            <w:r>
              <w:rPr>
                <w:rFonts w:hint="default" w:ascii="Times New Roman" w:hAnsi="Times New Roman" w:eastAsia="仿宋_GB2312" w:cs="Times New Roman"/>
                <w:color w:val="auto"/>
                <w:sz w:val="28"/>
                <w:szCs w:val="28"/>
              </w:rPr>
              <w:t xml:space="preserve">年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月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日</w:t>
            </w:r>
          </w:p>
        </w:tc>
      </w:tr>
    </w:tbl>
    <w:p w14:paraId="53B1C77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auto"/>
        </w:rPr>
        <w:sectPr>
          <w:footerReference r:id="rId4" w:type="default"/>
          <w:pgSz w:w="11910" w:h="16840"/>
          <w:pgMar w:top="2098" w:right="1531" w:bottom="1984" w:left="1531" w:header="0" w:footer="1361" w:gutter="0"/>
          <w:pgBorders>
            <w:top w:val="none" w:sz="0" w:space="0"/>
            <w:left w:val="none" w:sz="0" w:space="0"/>
            <w:bottom w:val="none" w:sz="0" w:space="0"/>
            <w:right w:val="none" w:sz="0" w:space="0"/>
          </w:pgBorders>
          <w:pgNumType w:fmt="numberInDash"/>
          <w:cols w:space="720" w:num="1"/>
        </w:sectPr>
      </w:pPr>
    </w:p>
    <w:p w14:paraId="254DA84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20" w:lineRule="exact"/>
        <w:ind w:right="0"/>
        <w:jc w:val="center"/>
        <w:textAlignment w:val="auto"/>
        <w:rPr>
          <w:rFonts w:hint="default" w:ascii="Times New Roman" w:hAnsi="Times New Roman" w:eastAsia="方正小标宋简体" w:cs="Times New Roman"/>
          <w:i w:val="0"/>
          <w:iCs w:val="0"/>
          <w:caps w:val="0"/>
          <w:color w:val="auto"/>
          <w:spacing w:val="-11"/>
          <w:w w:val="96"/>
          <w:sz w:val="44"/>
          <w:szCs w:val="44"/>
          <w:shd w:val="clear" w:color="auto" w:fill="FFFFFF"/>
          <w:lang w:eastAsia="zh-CN"/>
        </w:rPr>
      </w:pPr>
    </w:p>
    <w:p w14:paraId="44A5D69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20" w:lineRule="exact"/>
        <w:ind w:right="0"/>
        <w:jc w:val="center"/>
        <w:textAlignment w:val="auto"/>
        <w:rPr>
          <w:rFonts w:hint="default" w:ascii="Times New Roman" w:hAnsi="Times New Roman" w:eastAsia="方正小标宋简体" w:cs="Times New Roman"/>
          <w:i w:val="0"/>
          <w:iCs w:val="0"/>
          <w:caps w:val="0"/>
          <w:color w:val="auto"/>
          <w:spacing w:val="0"/>
          <w:sz w:val="44"/>
          <w:szCs w:val="44"/>
          <w:shd w:val="clear" w:color="auto" w:fill="FFFFFF"/>
          <w:lang w:eastAsia="zh-CN"/>
        </w:rPr>
      </w:pPr>
      <w:r>
        <w:rPr>
          <w:rFonts w:hint="default" w:ascii="Times New Roman" w:hAnsi="Times New Roman" w:eastAsia="方正小标宋简体" w:cs="Times New Roman"/>
          <w:i w:val="0"/>
          <w:iCs w:val="0"/>
          <w:caps w:val="0"/>
          <w:color w:val="auto"/>
          <w:spacing w:val="-11"/>
          <w:w w:val="96"/>
          <w:sz w:val="44"/>
          <w:szCs w:val="44"/>
          <w:shd w:val="clear" w:color="auto" w:fill="FFFFFF"/>
          <w:lang w:eastAsia="zh-CN"/>
        </w:rPr>
        <w:t>XX市（州）XX县（市、区）XX乡（镇、街</w:t>
      </w:r>
      <w:r>
        <w:rPr>
          <w:rFonts w:hint="default" w:ascii="Times New Roman" w:hAnsi="Times New Roman" w:eastAsia="方正小标宋简体" w:cs="Times New Roman"/>
          <w:i w:val="0"/>
          <w:iCs w:val="0"/>
          <w:caps w:val="0"/>
          <w:color w:val="auto"/>
          <w:spacing w:val="-11"/>
          <w:sz w:val="44"/>
          <w:szCs w:val="44"/>
          <w:shd w:val="clear" w:color="auto" w:fill="FFFFFF"/>
          <w:lang w:eastAsia="zh-CN"/>
        </w:rPr>
        <w:t>道）</w:t>
      </w:r>
      <w:r>
        <w:rPr>
          <w:rFonts w:hint="default" w:ascii="Times New Roman" w:hAnsi="Times New Roman" w:eastAsia="方正小标宋简体" w:cs="Times New Roman"/>
          <w:i w:val="0"/>
          <w:iCs w:val="0"/>
          <w:caps w:val="0"/>
          <w:color w:val="auto"/>
          <w:spacing w:val="0"/>
          <w:sz w:val="44"/>
          <w:szCs w:val="44"/>
          <w:shd w:val="clear" w:color="auto" w:fill="FFFFFF"/>
          <w:lang w:eastAsia="zh-CN"/>
        </w:rPr>
        <w:t>XX村（社区）“X·X”（灾害发生时间）</w:t>
      </w:r>
    </w:p>
    <w:p w14:paraId="72653E1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20" w:lineRule="exact"/>
        <w:ind w:right="0"/>
        <w:jc w:val="center"/>
        <w:textAlignment w:val="auto"/>
        <w:rPr>
          <w:rFonts w:hint="default" w:ascii="Times New Roman" w:hAnsi="Times New Roman" w:eastAsia="方正小标宋简体" w:cs="Times New Roman"/>
          <w:i w:val="0"/>
          <w:iCs w:val="0"/>
          <w:caps w:val="0"/>
          <w:color w:val="auto"/>
          <w:spacing w:val="0"/>
          <w:sz w:val="44"/>
          <w:szCs w:val="44"/>
          <w:shd w:val="clear" w:color="auto" w:fill="FFFFFF"/>
        </w:rPr>
      </w:pPr>
      <w:r>
        <w:rPr>
          <w:rFonts w:hint="default" w:ascii="Times New Roman" w:hAnsi="Times New Roman" w:eastAsia="方正小标宋简体" w:cs="Times New Roman"/>
          <w:i w:val="0"/>
          <w:iCs w:val="0"/>
          <w:caps w:val="0"/>
          <w:color w:val="auto"/>
          <w:spacing w:val="0"/>
          <w:sz w:val="44"/>
          <w:szCs w:val="44"/>
          <w:shd w:val="clear" w:color="auto" w:fill="FFFFFF"/>
          <w:lang w:eastAsia="zh-CN"/>
        </w:rPr>
        <w:t>XX灾害</w:t>
      </w:r>
      <w:r>
        <w:rPr>
          <w:rFonts w:hint="eastAsia" w:ascii="Times New Roman" w:hAnsi="Times New Roman" w:eastAsia="方正小标宋简体" w:cs="Times New Roman"/>
          <w:i w:val="0"/>
          <w:iCs w:val="0"/>
          <w:caps w:val="0"/>
          <w:color w:val="auto"/>
          <w:spacing w:val="0"/>
          <w:sz w:val="44"/>
          <w:szCs w:val="44"/>
          <w:shd w:val="clear" w:color="auto" w:fill="FFFFFF"/>
          <w:lang w:val="en-US" w:eastAsia="zh-CN"/>
        </w:rPr>
        <w:t>转移</w:t>
      </w:r>
      <w:r>
        <w:rPr>
          <w:rFonts w:hint="default" w:ascii="Times New Roman" w:hAnsi="Times New Roman" w:eastAsia="方正小标宋简体" w:cs="Times New Roman"/>
          <w:i w:val="0"/>
          <w:iCs w:val="0"/>
          <w:caps w:val="0"/>
          <w:color w:val="auto"/>
          <w:spacing w:val="0"/>
          <w:sz w:val="44"/>
          <w:szCs w:val="44"/>
          <w:shd w:val="clear" w:color="auto" w:fill="FFFFFF"/>
          <w:lang w:eastAsia="zh-CN"/>
        </w:rPr>
        <w:t>避险</w:t>
      </w:r>
      <w:r>
        <w:rPr>
          <w:rFonts w:hint="default" w:ascii="Times New Roman" w:hAnsi="Times New Roman" w:eastAsia="方正小标宋简体" w:cs="Times New Roman"/>
          <w:i w:val="0"/>
          <w:iCs w:val="0"/>
          <w:caps w:val="0"/>
          <w:color w:val="auto"/>
          <w:spacing w:val="0"/>
          <w:sz w:val="44"/>
          <w:szCs w:val="44"/>
          <w:shd w:val="clear" w:color="auto" w:fill="FFFFFF"/>
        </w:rPr>
        <w:t>现场核查报告</w:t>
      </w:r>
    </w:p>
    <w:p w14:paraId="4F3A12C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20" w:lineRule="exact"/>
        <w:ind w:right="0"/>
        <w:jc w:val="center"/>
        <w:textAlignment w:val="auto"/>
        <w:rPr>
          <w:rFonts w:hint="default" w:ascii="Times New Roman" w:hAnsi="Times New Roman" w:eastAsia="楷体_GB2312" w:cs="Times New Roman"/>
          <w:i w:val="0"/>
          <w:iCs w:val="0"/>
          <w:caps w:val="0"/>
          <w:color w:val="auto"/>
          <w:spacing w:val="0"/>
          <w:sz w:val="32"/>
          <w:szCs w:val="32"/>
          <w:shd w:val="clear" w:color="auto" w:fill="FFFFFF"/>
        </w:rPr>
      </w:pPr>
      <w:r>
        <w:rPr>
          <w:rFonts w:hint="default" w:ascii="Times New Roman" w:hAnsi="Times New Roman" w:eastAsia="楷体_GB2312" w:cs="Times New Roman"/>
          <w:i w:val="0"/>
          <w:iCs w:val="0"/>
          <w:caps w:val="0"/>
          <w:color w:val="auto"/>
          <w:spacing w:val="0"/>
          <w:sz w:val="32"/>
          <w:szCs w:val="32"/>
          <w:shd w:val="clear" w:color="auto" w:fill="FFFFFF"/>
        </w:rPr>
        <w:t>（参考提纲）</w:t>
      </w:r>
    </w:p>
    <w:p w14:paraId="162827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shd w:val="clear" w:color="auto" w:fill="FFFFFF"/>
        </w:rPr>
      </w:pPr>
    </w:p>
    <w:p w14:paraId="0DF14C6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color="auto" w:fill="FFFFFF"/>
        </w:rPr>
        <w:t>一、核查工作开展情况</w:t>
      </w:r>
    </w:p>
    <w:p w14:paraId="46EB9CDA">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方正仿宋_GBK" w:cs="Times New Roman"/>
          <w:color w:val="auto"/>
          <w:spacing w:val="0"/>
          <w:sz w:val="32"/>
          <w:szCs w:val="32"/>
        </w:rPr>
      </w:pPr>
      <w:r>
        <w:rPr>
          <w:rFonts w:hint="default" w:ascii="Times New Roman" w:hAnsi="Times New Roman" w:eastAsia="仿宋_GB2312" w:cs="Times New Roman"/>
          <w:color w:val="auto"/>
          <w:spacing w:val="0"/>
          <w:sz w:val="32"/>
          <w:szCs w:val="32"/>
        </w:rPr>
        <w:t>核查工作何时开展、参与人员等。</w:t>
      </w:r>
    </w:p>
    <w:p w14:paraId="053CDA5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shd w:val="clear" w:color="auto" w:fill="FFFFFF"/>
        </w:rPr>
      </w:pPr>
      <w:r>
        <w:rPr>
          <w:rFonts w:hint="default" w:ascii="Times New Roman" w:hAnsi="Times New Roman" w:eastAsia="黑体" w:cs="Times New Roman"/>
          <w:i w:val="0"/>
          <w:iCs w:val="0"/>
          <w:caps w:val="0"/>
          <w:color w:val="auto"/>
          <w:spacing w:val="0"/>
          <w:sz w:val="32"/>
          <w:szCs w:val="32"/>
          <w:shd w:val="clear" w:color="auto" w:fill="FFFFFF"/>
        </w:rPr>
        <w:t>二、灾害基本情况</w:t>
      </w:r>
    </w:p>
    <w:p w14:paraId="0FF241EA">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灾害基本特征、灾害发生时间、损失情况</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是否属于</w:t>
      </w:r>
      <w:r>
        <w:rPr>
          <w:rFonts w:hint="default" w:ascii="Times New Roman" w:hAnsi="Times New Roman" w:eastAsia="仿宋_GB2312" w:cs="Times New Roman"/>
          <w:color w:val="auto"/>
          <w:sz w:val="32"/>
          <w:szCs w:val="32"/>
        </w:rPr>
        <w:t>灾害监测预报预警信息</w:t>
      </w:r>
      <w:r>
        <w:rPr>
          <w:rFonts w:hint="default" w:ascii="Times New Roman" w:hAnsi="Times New Roman" w:eastAsia="仿宋_GB2312" w:cs="Times New Roman"/>
          <w:color w:val="auto"/>
          <w:spacing w:val="0"/>
          <w:sz w:val="32"/>
          <w:szCs w:val="32"/>
        </w:rPr>
        <w:t>实施区域性统一转移避让或执行灾害</w:t>
      </w:r>
      <w:r>
        <w:rPr>
          <w:rFonts w:hint="default" w:ascii="Times New Roman" w:hAnsi="Times New Roman" w:eastAsia="仿宋_GB2312" w:cs="Times New Roman"/>
          <w:color w:val="auto"/>
          <w:spacing w:val="0"/>
          <w:sz w:val="32"/>
          <w:szCs w:val="32"/>
          <w:lang w:eastAsia="zh-CN"/>
        </w:rPr>
        <w:t>防范应对</w:t>
      </w:r>
      <w:r>
        <w:rPr>
          <w:rFonts w:hint="default" w:ascii="Times New Roman" w:hAnsi="Times New Roman" w:eastAsia="仿宋_GB2312" w:cs="Times New Roman"/>
          <w:color w:val="auto"/>
          <w:spacing w:val="0"/>
          <w:sz w:val="32"/>
          <w:szCs w:val="32"/>
        </w:rPr>
        <w:t>公务等。</w:t>
      </w:r>
    </w:p>
    <w:p w14:paraId="7DB51FD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shd w:val="clear" w:color="auto" w:fill="FFFFFF"/>
        </w:rPr>
      </w:pPr>
      <w:r>
        <w:rPr>
          <w:rFonts w:hint="default" w:ascii="Times New Roman" w:hAnsi="Times New Roman" w:eastAsia="黑体" w:cs="Times New Roman"/>
          <w:i w:val="0"/>
          <w:iCs w:val="0"/>
          <w:caps w:val="0"/>
          <w:color w:val="auto"/>
          <w:spacing w:val="0"/>
          <w:sz w:val="32"/>
          <w:szCs w:val="32"/>
          <w:shd w:val="clear" w:color="auto" w:fill="FFFFFF"/>
        </w:rPr>
        <w:t>三、</w:t>
      </w:r>
      <w:r>
        <w:rPr>
          <w:rFonts w:hint="eastAsia" w:ascii="Times New Roman" w:hAnsi="Times New Roman" w:eastAsia="黑体" w:cs="Times New Roman"/>
          <w:i w:val="0"/>
          <w:iCs w:val="0"/>
          <w:caps w:val="0"/>
          <w:color w:val="auto"/>
          <w:spacing w:val="0"/>
          <w:sz w:val="32"/>
          <w:szCs w:val="32"/>
          <w:shd w:val="clear" w:color="auto" w:fill="FFFFFF"/>
          <w:lang w:val="en-US" w:eastAsia="zh-CN"/>
        </w:rPr>
        <w:t>转移</w:t>
      </w:r>
      <w:r>
        <w:rPr>
          <w:rFonts w:hint="default" w:ascii="Times New Roman" w:hAnsi="Times New Roman" w:eastAsia="黑体" w:cs="Times New Roman"/>
          <w:i w:val="0"/>
          <w:iCs w:val="0"/>
          <w:caps w:val="0"/>
          <w:color w:val="auto"/>
          <w:spacing w:val="0"/>
          <w:sz w:val="32"/>
          <w:szCs w:val="32"/>
          <w:shd w:val="clear" w:color="auto" w:fill="FFFFFF"/>
        </w:rPr>
        <w:t>避险情况</w:t>
      </w:r>
    </w:p>
    <w:p w14:paraId="3103AE7D">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通过现场核查、查阅证明材料、走访证人等方式，梳理</w:t>
      </w:r>
      <w:r>
        <w:rPr>
          <w:rFonts w:hint="eastAsia" w:ascii="Times New Roman" w:hAnsi="Times New Roman" w:eastAsia="仿宋_GB2312" w:cs="Times New Roman"/>
          <w:color w:val="auto"/>
          <w:spacing w:val="0"/>
          <w:sz w:val="32"/>
          <w:szCs w:val="32"/>
          <w:lang w:val="en-US" w:eastAsia="zh-CN"/>
        </w:rPr>
        <w:t>转移</w:t>
      </w:r>
      <w:r>
        <w:rPr>
          <w:rFonts w:hint="default" w:ascii="Times New Roman" w:hAnsi="Times New Roman" w:eastAsia="仿宋_GB2312" w:cs="Times New Roman"/>
          <w:color w:val="auto"/>
          <w:spacing w:val="0"/>
          <w:sz w:val="32"/>
          <w:szCs w:val="32"/>
          <w:lang w:eastAsia="zh-CN"/>
        </w:rPr>
        <w:t>避险过程、核实成功避险避免人员伤亡数量、财产损失情况等（可附灾害发生</w:t>
      </w:r>
      <w:r>
        <w:rPr>
          <w:rFonts w:hint="default" w:ascii="Times New Roman" w:hAnsi="Times New Roman" w:eastAsia="仿宋_GB2312" w:cs="Times New Roman"/>
          <w:color w:val="auto"/>
          <w:spacing w:val="0"/>
          <w:sz w:val="32"/>
          <w:szCs w:val="32"/>
          <w:lang w:val="en-US" w:eastAsia="zh-CN"/>
        </w:rPr>
        <w:t>前后</w:t>
      </w:r>
      <w:r>
        <w:rPr>
          <w:rFonts w:hint="default" w:ascii="Times New Roman" w:hAnsi="Times New Roman" w:eastAsia="仿宋_GB2312" w:cs="Times New Roman"/>
          <w:color w:val="auto"/>
          <w:spacing w:val="0"/>
          <w:sz w:val="32"/>
          <w:szCs w:val="32"/>
          <w:lang w:eastAsia="zh-CN"/>
        </w:rPr>
        <w:t>对比照片、实际避免伤亡人数、财产损失等佐证资料）。</w:t>
      </w:r>
    </w:p>
    <w:p w14:paraId="0C19FE3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shd w:val="clear" w:color="auto" w:fill="FFFFFF"/>
        </w:rPr>
      </w:pPr>
      <w:r>
        <w:rPr>
          <w:rFonts w:hint="default" w:ascii="Times New Roman" w:hAnsi="Times New Roman" w:eastAsia="黑体" w:cs="Times New Roman"/>
          <w:i w:val="0"/>
          <w:iCs w:val="0"/>
          <w:caps w:val="0"/>
          <w:color w:val="auto"/>
          <w:spacing w:val="0"/>
          <w:sz w:val="32"/>
          <w:szCs w:val="32"/>
          <w:shd w:val="clear" w:color="auto" w:fill="FFFFFF"/>
        </w:rPr>
        <w:t>四、</w:t>
      </w:r>
      <w:r>
        <w:rPr>
          <w:rFonts w:hint="default" w:ascii="Times New Roman" w:hAnsi="Times New Roman" w:eastAsia="黑体" w:cs="Times New Roman"/>
          <w:i w:val="0"/>
          <w:iCs w:val="0"/>
          <w:caps w:val="0"/>
          <w:color w:val="auto"/>
          <w:spacing w:val="0"/>
          <w:sz w:val="32"/>
          <w:szCs w:val="32"/>
          <w:shd w:val="clear" w:color="auto" w:fill="FFFFFF"/>
          <w:lang w:eastAsia="zh-CN"/>
        </w:rPr>
        <w:t>申报</w:t>
      </w:r>
      <w:r>
        <w:rPr>
          <w:rFonts w:hint="default" w:ascii="Times New Roman" w:hAnsi="Times New Roman" w:eastAsia="黑体" w:cs="Times New Roman"/>
          <w:i w:val="0"/>
          <w:iCs w:val="0"/>
          <w:caps w:val="0"/>
          <w:color w:val="auto"/>
          <w:spacing w:val="0"/>
          <w:sz w:val="32"/>
          <w:szCs w:val="32"/>
          <w:shd w:val="clear" w:color="auto" w:fill="FFFFFF"/>
        </w:rPr>
        <w:t>对象情况</w:t>
      </w:r>
    </w:p>
    <w:p w14:paraId="3DC3394E">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通过现场核查、查阅证明材料、走访证人等方式，核实确认拟申报个人或单位在本次</w:t>
      </w:r>
      <w:r>
        <w:rPr>
          <w:rFonts w:hint="eastAsia" w:ascii="Times New Roman" w:hAnsi="Times New Roman" w:eastAsia="仿宋_GB2312" w:cs="Times New Roman"/>
          <w:color w:val="auto"/>
          <w:spacing w:val="0"/>
          <w:sz w:val="32"/>
          <w:szCs w:val="32"/>
          <w:lang w:val="en-US" w:eastAsia="zh-CN"/>
        </w:rPr>
        <w:t>转移</w:t>
      </w:r>
      <w:r>
        <w:rPr>
          <w:rFonts w:hint="default" w:ascii="Times New Roman" w:hAnsi="Times New Roman" w:eastAsia="仿宋_GB2312" w:cs="Times New Roman"/>
          <w:color w:val="auto"/>
          <w:spacing w:val="0"/>
          <w:sz w:val="32"/>
          <w:szCs w:val="32"/>
          <w:lang w:eastAsia="zh-CN"/>
        </w:rPr>
        <w:t>避险特别是在灾害风险隐患的发现、研判上报、组织协助避险转移过程中发挥的具体作用，是否属于执行自然灾害防治公务。</w:t>
      </w:r>
    </w:p>
    <w:p w14:paraId="7CDB12E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shd w:val="clear" w:color="auto" w:fill="FFFFFF"/>
        </w:rPr>
      </w:pPr>
      <w:r>
        <w:rPr>
          <w:rFonts w:hint="default" w:ascii="Times New Roman" w:hAnsi="Times New Roman" w:eastAsia="黑体" w:cs="Times New Roman"/>
          <w:i w:val="0"/>
          <w:iCs w:val="0"/>
          <w:caps w:val="0"/>
          <w:color w:val="auto"/>
          <w:spacing w:val="0"/>
          <w:sz w:val="32"/>
          <w:szCs w:val="32"/>
          <w:shd w:val="clear" w:color="auto" w:fill="FFFFFF"/>
        </w:rPr>
        <w:t>五、现场核查结论</w:t>
      </w:r>
    </w:p>
    <w:p w14:paraId="70F4062C">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根据核查情况，对核查工作作出结论。</w:t>
      </w:r>
    </w:p>
    <w:p w14:paraId="09813666">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default" w:ascii="Times New Roman" w:hAnsi="Times New Roman" w:eastAsia="仿宋_GB2312" w:cs="Times New Roman"/>
          <w:b w:val="0"/>
          <w:bCs w:val="0"/>
          <w:color w:val="auto"/>
          <w:sz w:val="32"/>
          <w:szCs w:val="32"/>
          <w:lang w:val="en-US" w:eastAsia="zh-CN"/>
        </w:rPr>
      </w:pPr>
    </w:p>
    <w:p w14:paraId="546EB455">
      <w:pPr>
        <w:pStyle w:val="8"/>
        <w:keepNext w:val="0"/>
        <w:keepLines w:val="0"/>
        <w:pageBreakBefore w:val="0"/>
        <w:kinsoku/>
        <w:overflowPunct/>
        <w:topLinePunct w:val="0"/>
        <w:bidi w:val="0"/>
        <w:spacing w:after="0" w:line="560" w:lineRule="exact"/>
        <w:textAlignment w:val="auto"/>
        <w:rPr>
          <w:rFonts w:hint="default" w:ascii="Times New Roman" w:hAnsi="Times New Roman" w:eastAsia="仿宋_GB2312" w:cs="Times New Roman"/>
          <w:b w:val="0"/>
          <w:bCs w:val="0"/>
          <w:color w:val="auto"/>
          <w:sz w:val="32"/>
          <w:szCs w:val="32"/>
          <w:lang w:val="en-US" w:eastAsia="zh-CN"/>
        </w:rPr>
      </w:pPr>
    </w:p>
    <w:p w14:paraId="79D43A28">
      <w:pPr>
        <w:pStyle w:val="2"/>
        <w:keepNext w:val="0"/>
        <w:keepLines w:val="0"/>
        <w:pageBreakBefore w:val="0"/>
        <w:kinsoku/>
        <w:overflowPunct/>
        <w:topLinePunct w:val="0"/>
        <w:bidi w:val="0"/>
        <w:spacing w:line="560" w:lineRule="exact"/>
        <w:textAlignment w:val="auto"/>
        <w:rPr>
          <w:rFonts w:hint="default" w:ascii="Times New Roman" w:hAnsi="Times New Roman" w:cs="Times New Roman"/>
          <w:color w:val="auto"/>
          <w:lang w:val="en-US" w:eastAsia="zh-CN"/>
        </w:rPr>
      </w:pPr>
    </w:p>
    <w:p w14:paraId="6B96AB33">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地（州、市）应急管理</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lang w:val="en-US" w:eastAsia="zh-CN"/>
        </w:rPr>
        <w:t>（盖章）</w:t>
      </w:r>
    </w:p>
    <w:p w14:paraId="76F9A53D">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年 月 日</w:t>
      </w:r>
    </w:p>
    <w:p w14:paraId="094383B2">
      <w:pPr>
        <w:keepNext w:val="0"/>
        <w:keepLines w:val="0"/>
        <w:pageBreakBefore w:val="0"/>
        <w:widowControl w:val="0"/>
        <w:kinsoku/>
        <w:wordWrap/>
        <w:overflowPunct/>
        <w:topLinePunct w:val="0"/>
        <w:autoSpaceDE/>
        <w:autoSpaceDN w:val="0"/>
        <w:bidi w:val="0"/>
        <w:adjustRightInd/>
        <w:snapToGrid/>
        <w:spacing w:line="560" w:lineRule="exact"/>
        <w:ind w:firstLine="420" w:firstLineChars="200"/>
        <w:jc w:val="both"/>
        <w:textAlignment w:val="auto"/>
        <w:rPr>
          <w:rFonts w:ascii="Times New Roman" w:hAnsi="Times New Roman"/>
        </w:rPr>
      </w:pPr>
      <w:bookmarkStart w:id="1" w:name="_GoBack"/>
      <w:bookmarkEnd w:id="1"/>
    </w:p>
    <w:p w14:paraId="604F496B">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jc w:val="both"/>
        <w:textAlignment w:val="auto"/>
        <w:rPr>
          <w:rFonts w:hint="default" w:ascii="Times New Roman" w:hAnsi="Times New Roman" w:eastAsia="仿宋_GB2312" w:cs="仿宋_GB2312"/>
          <w:spacing w:val="0"/>
          <w:kern w:val="21"/>
          <w:sz w:val="32"/>
          <w:szCs w:val="32"/>
          <w:lang w:val="en-US" w:eastAsia="zh-CN"/>
        </w:rPr>
      </w:pPr>
    </w:p>
    <w:sectPr>
      <w:footerReference r:id="rId5" w:type="default"/>
      <w:pgSz w:w="11906" w:h="16838"/>
      <w:pgMar w:top="2098" w:right="1531" w:bottom="1417"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B585B0-0413-44B2-954B-A3447F8076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1F961E10-AAF3-4D22-BCFF-BF0835DD792B}"/>
  </w:font>
  <w:font w:name="仿宋_GB2312">
    <w:panose1 w:val="02010609030101010101"/>
    <w:charset w:val="86"/>
    <w:family w:val="auto"/>
    <w:pitch w:val="default"/>
    <w:sig w:usb0="00000001" w:usb1="080E0000" w:usb2="00000000" w:usb3="00000000" w:csb0="00040000" w:csb1="00000000"/>
    <w:embedRegular r:id="rId3" w:fontKey="{23B3B7EF-662E-411E-A2FF-37102AAF7152}"/>
  </w:font>
  <w:font w:name="楷体_GB2312">
    <w:panose1 w:val="02010609030101010101"/>
    <w:charset w:val="86"/>
    <w:family w:val="auto"/>
    <w:pitch w:val="default"/>
    <w:sig w:usb0="00000001" w:usb1="080E0000" w:usb2="00000000" w:usb3="00000000" w:csb0="00040000" w:csb1="00000000"/>
    <w:embedRegular r:id="rId4" w:fontKey="{3770D359-0772-4612-895C-9815ECC87AE6}"/>
  </w:font>
  <w:font w:name="楷体">
    <w:panose1 w:val="02010609060101010101"/>
    <w:charset w:val="86"/>
    <w:family w:val="auto"/>
    <w:pitch w:val="default"/>
    <w:sig w:usb0="800002BF" w:usb1="38CF7CFA" w:usb2="00000016" w:usb3="00000000" w:csb0="00040001" w:csb1="00000000"/>
    <w:embedRegular r:id="rId5" w:fontKey="{0E483176-B51E-482D-AEF7-AFA60AAD4F98}"/>
  </w:font>
  <w:font w:name="方正黑体_GBK">
    <w:altName w:val="微软雅黑"/>
    <w:panose1 w:val="02000000000000000000"/>
    <w:charset w:val="86"/>
    <w:family w:val="auto"/>
    <w:pitch w:val="default"/>
    <w:sig w:usb0="00000000" w:usb1="00000000" w:usb2="00000000" w:usb3="00000000" w:csb0="00040000" w:csb1="00000000"/>
    <w:embedRegular r:id="rId6" w:fontKey="{4591081E-F2F4-482E-8BEB-FA0BC0BAE44A}"/>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embedRegular r:id="rId7" w:fontKey="{010C05B1-1919-4336-A778-FA049E26BF02}"/>
  </w:font>
  <w:font w:name="GWZT-EN">
    <w:panose1 w:val="02000000000000000000"/>
    <w:charset w:val="86"/>
    <w:family w:val="auto"/>
    <w:pitch w:val="default"/>
    <w:sig w:usb0="0000000F" w:usb1="28810000" w:usb2="00000000" w:usb3="00000000" w:csb0="00140001" w:csb1="00000000"/>
    <w:embedRegular r:id="rId8" w:fontKey="{5D6DF6FF-C3BD-4591-9E6B-EC094BDCAA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2146D">
    <w:pPr>
      <w:pStyle w:val="5"/>
      <w:ind w:right="360" w:firstLine="360"/>
      <w:jc w:val="right"/>
      <w:rPr>
        <w:rFonts w:hint="eastAsia" w:ascii="宋体" w:hAnsi="宋体"/>
        <w:kern w:val="0"/>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FAA833">
                          <w:pPr>
                            <w:pStyle w:val="5"/>
                            <w:rPr>
                              <w:rFonts w:hint="eastAsia" w:ascii="宋体" w:hAnsi="宋体" w:eastAsia="宋体" w:cs="宋体"/>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3</w:t>
                          </w:r>
                          <w:r>
                            <w:rPr>
                              <w:rFonts w:hint="eastAsia" w:ascii="宋体" w:hAnsi="宋体" w:eastAsia="宋体" w:cs="宋体"/>
                              <w:b w:val="0"/>
                              <w:bCs w:val="0"/>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AFAA833">
                    <w:pPr>
                      <w:pStyle w:val="5"/>
                      <w:rPr>
                        <w:rFonts w:hint="eastAsia" w:ascii="宋体" w:hAnsi="宋体" w:eastAsia="宋体" w:cs="宋体"/>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3</w:t>
                    </w:r>
                    <w:r>
                      <w:rPr>
                        <w:rFonts w:hint="eastAsia" w:ascii="宋体" w:hAnsi="宋体" w:eastAsia="宋体" w:cs="宋体"/>
                        <w:b w:val="0"/>
                        <w:bCs w:val="0"/>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ED2A6">
    <w:pPr>
      <w:spacing w:line="388" w:lineRule="exact"/>
      <w:ind w:left="7955"/>
      <w:rPr>
        <w:rFonts w:ascii="宋体" w:hAnsi="宋体" w:cs="宋体"/>
        <w:sz w:val="29"/>
        <w:szCs w:val="29"/>
      </w:rPr>
    </w:pPr>
    <w:r>
      <w:rPr>
        <w:sz w:val="2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AF4D7D">
                          <w:pPr>
                            <w:pStyle w:val="5"/>
                            <w:rPr>
                              <w:rFonts w:hint="eastAsia" w:ascii="GWZT-EN" w:hAnsi="GWZT-EN" w:eastAsia="GWZT-EN" w:cs="GWZT-EN"/>
                              <w:b w:val="0"/>
                              <w:bCs w:val="0"/>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10</w:t>
                          </w:r>
                          <w:r>
                            <w:rPr>
                              <w:rFonts w:hint="eastAsia" w:ascii="宋体" w:hAnsi="宋体" w:eastAsia="宋体" w:cs="宋体"/>
                              <w:b w:val="0"/>
                              <w:bCs w:val="0"/>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CAF4D7D">
                    <w:pPr>
                      <w:pStyle w:val="5"/>
                      <w:rPr>
                        <w:rFonts w:hint="eastAsia" w:ascii="GWZT-EN" w:hAnsi="GWZT-EN" w:eastAsia="GWZT-EN" w:cs="GWZT-EN"/>
                        <w:b w:val="0"/>
                        <w:bCs w:val="0"/>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10</w:t>
                    </w:r>
                    <w:r>
                      <w:rPr>
                        <w:rFonts w:hint="eastAsia" w:ascii="宋体" w:hAnsi="宋体" w:eastAsia="宋体" w:cs="宋体"/>
                        <w:b w:val="0"/>
                        <w:bCs w:val="0"/>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0FF8">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2582545</wp:posOffset>
              </wp:positionH>
              <wp:positionV relativeFrom="paragraph">
                <wp:posOffset>-41910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692E4">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35pt;margin-top:-3.3pt;height:144pt;width:144pt;mso-position-horizontal-relative:margin;mso-wrap-style:none;z-index:251659264;mso-width-relative:page;mso-height-relative:page;" filled="f" stroked="f" coordsize="21600,21600" o:gfxdata="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sUOfd1wAAAAoBAAAPAAAAAAAAAAEAIAAAACIAAABkcnMvZG93bnJldi54bWxQ&#10;SwECFAAUAAAACACHTuJAa4X5+zECAABhBAAADgAAAAAAAAABACAAAAAmAQAAZHJzL2Uyb0RvYy54&#10;bWxQSwUGAAAAAAYABgBZAQAAyQUAAAAA&#10;">
              <v:fill on="f" focussize="0,0"/>
              <v:stroke on="f" weight="0.5pt"/>
              <v:imagedata o:title=""/>
              <o:lock v:ext="edit" aspectratio="f"/>
              <v:textbox inset="0mm,0mm,0mm,0mm" style="mso-fit-shape-to-text:t;">
                <w:txbxContent>
                  <w:p w14:paraId="104692E4">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875F7"/>
    <w:rsid w:val="22B5316E"/>
    <w:rsid w:val="59B91F73"/>
    <w:rsid w:val="660B7D61"/>
    <w:rsid w:val="6C2875F7"/>
    <w:rsid w:val="7E3B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widowControl w:val="0"/>
      <w:kinsoku/>
      <w:autoSpaceDE/>
      <w:autoSpaceDN/>
      <w:adjustRightInd/>
      <w:snapToGrid/>
      <w:spacing w:line="240" w:lineRule="auto"/>
      <w:ind w:firstLine="420"/>
      <w:jc w:val="both"/>
      <w:textAlignment w:val="auto"/>
    </w:pPr>
    <w:rPr>
      <w:rFonts w:ascii="Calibri" w:hAnsi="Calibri" w:eastAsia="宋体" w:cs="Times New Roman"/>
      <w:snapToGrid/>
      <w:kern w:val="2"/>
      <w:sz w:val="20"/>
      <w:szCs w:val="20"/>
      <w:lang w:eastAsia="zh-CN"/>
    </w:rPr>
  </w:style>
  <w:style w:type="paragraph" w:styleId="3">
    <w:name w:val="Body Text Indent"/>
    <w:basedOn w:val="1"/>
    <w:next w:val="1"/>
    <w:qFormat/>
    <w:uiPriority w:val="99"/>
    <w:pPr>
      <w:widowControl w:val="0"/>
      <w:kinsoku/>
      <w:autoSpaceDE/>
      <w:autoSpaceDN/>
      <w:adjustRightInd/>
      <w:snapToGrid/>
      <w:spacing w:after="120" w:line="240" w:lineRule="auto"/>
      <w:ind w:left="420" w:leftChars="200"/>
      <w:jc w:val="both"/>
      <w:textAlignment w:val="auto"/>
    </w:pPr>
    <w:rPr>
      <w:rFonts w:ascii="Calibri" w:hAnsi="Calibri" w:eastAsia="宋体" w:cs="Times New Roman"/>
      <w:snapToGrid/>
      <w:kern w:val="2"/>
      <w:szCs w:val="24"/>
      <w:lang w:eastAsia="zh-CN"/>
    </w:rPr>
  </w:style>
  <w:style w:type="paragraph" w:styleId="4">
    <w:name w:val="toc 5"/>
    <w:basedOn w:val="1"/>
    <w:next w:val="1"/>
    <w:qFormat/>
    <w:uiPriority w:val="0"/>
    <w:pPr>
      <w:widowControl w:val="0"/>
      <w:kinsoku/>
      <w:autoSpaceDE/>
      <w:autoSpaceDN/>
      <w:adjustRightInd/>
      <w:snapToGrid/>
      <w:spacing w:line="240" w:lineRule="auto"/>
      <w:ind w:left="840"/>
      <w:jc w:val="left"/>
      <w:textAlignment w:val="auto"/>
    </w:pPr>
    <w:rPr>
      <w:rFonts w:ascii="Calibri" w:hAnsi="Calibri" w:eastAsia="宋体" w:cs="Calibri"/>
      <w:snapToGrid/>
      <w:kern w:val="2"/>
      <w:sz w:val="18"/>
      <w:szCs w:val="18"/>
      <w:lang w:eastAsia="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val="0"/>
      <w:kinsoku/>
      <w:autoSpaceDE/>
      <w:autoSpaceDN/>
      <w:adjustRightInd/>
      <w:snapToGrid/>
      <w:spacing w:before="100" w:beforeAutospacing="1" w:after="100" w:afterAutospacing="1" w:line="240" w:lineRule="auto"/>
      <w:ind w:left="0" w:right="0"/>
      <w:jc w:val="left"/>
      <w:textAlignment w:val="auto"/>
    </w:pPr>
    <w:rPr>
      <w:rFonts w:ascii="Calibri" w:hAnsi="Calibri" w:eastAsia="宋体" w:cs="Times New Roman"/>
      <w:snapToGrid/>
      <w:kern w:val="0"/>
      <w:sz w:val="24"/>
      <w:szCs w:val="24"/>
      <w:lang w:val="en-US" w:eastAsia="zh-CN" w:bidi="ar"/>
    </w:rPr>
  </w:style>
  <w:style w:type="paragraph" w:styleId="8">
    <w:name w:val="Body Text First Indent 2"/>
    <w:basedOn w:val="3"/>
    <w:next w:val="3"/>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公1"/>
    <w:basedOn w:val="13"/>
    <w:next w:val="1"/>
    <w:qFormat/>
    <w:uiPriority w:val="0"/>
    <w:pPr>
      <w:ind w:firstLine="200" w:firstLineChars="200"/>
    </w:pPr>
    <w:rPr>
      <w:rFonts w:cs="Calibri"/>
      <w:color w:val="000000"/>
      <w:szCs w:val="21"/>
    </w:rPr>
  </w:style>
  <w:style w:type="paragraph" w:customStyle="1" w:styleId="13">
    <w:name w:val="正文1"/>
    <w:next w:val="12"/>
    <w:qFormat/>
    <w:uiPriority w:val="0"/>
    <w:pPr>
      <w:widowControl/>
      <w:suppressAutoHyphens w:val="0"/>
      <w:bidi w:val="0"/>
      <w:spacing w:before="0" w:after="0"/>
      <w:jc w:val="left"/>
    </w:pPr>
    <w:rPr>
      <w:rFonts w:ascii="Calibri" w:hAnsi="Calibri" w:eastAsia="宋体" w:cs="Times New Roman"/>
      <w:color w:val="auto"/>
      <w:kern w:val="0"/>
      <w:sz w:val="24"/>
      <w:szCs w:val="24"/>
      <w:lang w:val="en-US" w:eastAsia="zh-CN" w:bidi="ar-SA"/>
    </w:rPr>
  </w:style>
  <w:style w:type="paragraph" w:customStyle="1" w:styleId="14">
    <w:name w:val="Default"/>
    <w:qFormat/>
    <w:uiPriority w:val="0"/>
    <w:pPr>
      <w:widowControl w:val="0"/>
      <w:autoSpaceDE w:val="0"/>
      <w:autoSpaceDN w:val="0"/>
      <w:adjustRightInd w:val="0"/>
      <w:spacing w:line="360" w:lineRule="auto"/>
      <w:jc w:val="both"/>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c44e2390-5fec-4f7f-b210-d8a3d1bf7bc6</errorID>
      <errorWord>0991—5093207</errorWord>
      <group>L1_Punc</group>
      <groupName>标点问题</groupName>
      <ability>L2_Punc_CN</ability>
      <abilityName>标点符号问题</abilityName>
      <candidateList>
        <item>0991-5093207</item>
      </candidateList>
      <explain>电话号码使用短横线。</explain>
      <paraID>470CE278</paraID>
      <start>170</start>
      <end>182</end>
      <status>modified</status>
      <modifiedWord>0991-5093207</modifiedWord>
      <trackRevisions>false</trackRevisions>
    </reviewItem>
    <reviewItem>
      <errorID>3ed80e5c-abfe-4a6f-8ab7-0bac9db44845</errorID>
      <errorWord>0991—5093207</errorWord>
      <group>L1_Punc</group>
      <groupName>标点问题</groupName>
      <ability>L2_Punc_CN</ability>
      <abilityName>标点符号问题</abilityName>
      <candidateList>
        <item>0991-5093207</item>
      </candidateList>
      <explain>电话号码使用短横线。</explain>
      <paraID>7E10DC90</paraID>
      <start>9</start>
      <end>21</end>
      <status>modified</status>
      <modifiedWord>0991-5093207</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3f476d-1d5a-4867-8d42-6fa4de96de03}">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3194</Words>
  <Characters>3226</Characters>
  <Lines>0</Lines>
  <Paragraphs>0</Paragraphs>
  <TotalTime>3</TotalTime>
  <ScaleCrop>false</ScaleCrop>
  <LinksUpToDate>false</LinksUpToDate>
  <CharactersWithSpaces>3451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2026-07-07T10:54:00Z</dcterms:created>
  <dc:creator>Yan.</dc:creator>
  <cp:lastModifiedBy>Yan.</cp:lastModifiedBy>
  <cp:lastPrinted>2026-09-28T09:18:38Z</cp:lastPrinted>
  <dcterms:modified xsi:type="dcterms:W3CDTF">2026-09-28T09:20:14Z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F46C2F851D0F46B1BE70D8D492E7304F_11</vt:lpwstr>
  </property>
  <property fmtid="{D5CDD505-2E9C-101B-9397-08002B2CF9AE}" pid="4" name="KSOTemplateDocerSaveRecord">
    <vt:lpwstr>eyJoZGlkIjoiODFjM2Y1MWE2YWZkMDk1NzU2MWY3NGQwYzQzN2I0MDciLCJ1c2VySWQiOiIzMzM2OTI4MDgifQ==</vt:lpwstr>
  </property>
</Properties>
</file>