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32CCB" w14:textId="2EDD5B24" w:rsidR="00C42751" w:rsidRPr="009132B5" w:rsidRDefault="0078429D" w:rsidP="0078429D">
      <w:pPr>
        <w:spacing w:line="560" w:lineRule="exact"/>
        <w:rPr>
          <w:rFonts w:ascii="黑体" w:eastAsia="黑体" w:hAnsi="黑体" w:cs="方正小标宋_GBK" w:hint="eastAsia"/>
          <w:sz w:val="32"/>
          <w:szCs w:val="32"/>
        </w:rPr>
      </w:pPr>
      <w:r w:rsidRPr="009132B5">
        <w:rPr>
          <w:rFonts w:ascii="黑体" w:eastAsia="黑体" w:hAnsi="黑体" w:cs="方正小标宋_GBK" w:hint="eastAsia"/>
          <w:sz w:val="32"/>
          <w:szCs w:val="32"/>
        </w:rPr>
        <w:t>附件1</w:t>
      </w:r>
    </w:p>
    <w:p w14:paraId="3EBBB330" w14:textId="77777777" w:rsidR="0078429D" w:rsidRDefault="0078429D" w:rsidP="0078429D">
      <w:pPr>
        <w:spacing w:line="560" w:lineRule="exact"/>
        <w:rPr>
          <w:rFonts w:ascii="方正小标宋简体" w:eastAsia="方正小标宋简体" w:hAnsi="方正小标宋_GBK" w:cs="方正小标宋_GBK" w:hint="eastAsia"/>
          <w:sz w:val="44"/>
          <w:szCs w:val="44"/>
        </w:rPr>
      </w:pPr>
    </w:p>
    <w:p w14:paraId="564A44BB" w14:textId="77777777" w:rsidR="00C42751" w:rsidRDefault="00000000">
      <w:pPr>
        <w:spacing w:line="600" w:lineRule="exact"/>
        <w:jc w:val="center"/>
        <w:rPr>
          <w:rFonts w:ascii="方正小标宋简体" w:eastAsia="方正小标宋简体" w:hAnsi="方正小标宋_GBK" w:cs="方正小标宋_GBK" w:hint="eastAsia"/>
          <w:sz w:val="44"/>
          <w:szCs w:val="44"/>
        </w:rPr>
      </w:pPr>
      <w:r>
        <w:rPr>
          <w:rFonts w:ascii="方正小标宋简体" w:eastAsia="方正小标宋简体" w:hAnsi="方正小标宋_GBK" w:cs="方正小标宋_GBK" w:hint="eastAsia"/>
          <w:sz w:val="44"/>
          <w:szCs w:val="44"/>
        </w:rPr>
        <w:t>自治区煤层气地面开采及配套设施建设</w:t>
      </w:r>
    </w:p>
    <w:p w14:paraId="7A3BA3BB" w14:textId="77777777" w:rsidR="00C42751" w:rsidRDefault="00000000">
      <w:pPr>
        <w:spacing w:line="600" w:lineRule="exact"/>
        <w:jc w:val="center"/>
        <w:rPr>
          <w:rFonts w:ascii="方正小标宋简体" w:eastAsia="方正小标宋简体" w:hAnsi="方正小标宋_GBK" w:cs="方正小标宋_GBK" w:hint="eastAsia"/>
          <w:sz w:val="44"/>
          <w:szCs w:val="44"/>
        </w:rPr>
      </w:pPr>
      <w:r>
        <w:rPr>
          <w:rFonts w:ascii="方正小标宋简体" w:eastAsia="方正小标宋简体" w:hAnsi="方正小标宋_GBK" w:cs="方正小标宋_GBK" w:hint="eastAsia"/>
          <w:sz w:val="44"/>
          <w:szCs w:val="44"/>
        </w:rPr>
        <w:t>项目安全设施设计审查和竣工验收</w:t>
      </w:r>
    </w:p>
    <w:p w14:paraId="5D05290E" w14:textId="77777777" w:rsidR="00C42751" w:rsidRDefault="00000000">
      <w:pPr>
        <w:spacing w:line="600" w:lineRule="exact"/>
        <w:jc w:val="center"/>
        <w:rPr>
          <w:rFonts w:ascii="方正小标宋简体" w:eastAsia="方正小标宋简体" w:hAnsi="方正小标宋_GBK" w:cs="方正小标宋_GBK" w:hint="eastAsia"/>
          <w:sz w:val="44"/>
          <w:szCs w:val="44"/>
        </w:rPr>
      </w:pPr>
      <w:r>
        <w:rPr>
          <w:rFonts w:ascii="方正小标宋简体" w:eastAsia="方正小标宋简体" w:hAnsi="方正小标宋_GBK" w:cs="方正小标宋_GBK" w:hint="eastAsia"/>
          <w:sz w:val="44"/>
          <w:szCs w:val="44"/>
        </w:rPr>
        <w:t>管理办法</w:t>
      </w:r>
    </w:p>
    <w:p w14:paraId="2A04DC1F" w14:textId="4AC83100" w:rsidR="00C42751" w:rsidRDefault="00000000">
      <w:pPr>
        <w:spacing w:line="560" w:lineRule="exact"/>
        <w:jc w:val="cente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w:t>
      </w:r>
      <w:r w:rsidR="00CC6117">
        <w:rPr>
          <w:rFonts w:ascii="仿宋_GB2312" w:eastAsia="仿宋_GB2312" w:hAnsi="仿宋_GB2312" w:cs="仿宋_GB2312" w:hint="eastAsia"/>
          <w:sz w:val="32"/>
          <w:szCs w:val="32"/>
        </w:rPr>
        <w:t>征求意见</w:t>
      </w:r>
      <w:r>
        <w:rPr>
          <w:rFonts w:ascii="仿宋_GB2312" w:eastAsia="仿宋_GB2312" w:hAnsi="仿宋_GB2312" w:cs="仿宋_GB2312" w:hint="eastAsia"/>
          <w:sz w:val="32"/>
          <w:szCs w:val="32"/>
        </w:rPr>
        <w:t>稿）</w:t>
      </w:r>
    </w:p>
    <w:p w14:paraId="177D6988" w14:textId="77777777" w:rsidR="00C42751" w:rsidRDefault="00C42751">
      <w:pPr>
        <w:spacing w:line="560" w:lineRule="exact"/>
        <w:ind w:firstLineChars="200" w:firstLine="640"/>
        <w:rPr>
          <w:rFonts w:ascii="仿宋_GB2312" w:eastAsia="仿宋_GB2312" w:hAnsi="仿宋_GB2312" w:cs="仿宋_GB2312" w:hint="eastAsia"/>
          <w:sz w:val="32"/>
          <w:szCs w:val="32"/>
        </w:rPr>
      </w:pPr>
    </w:p>
    <w:p w14:paraId="414638D5" w14:textId="77777777" w:rsidR="00C42751" w:rsidRDefault="00000000" w:rsidP="00FF2E35">
      <w:pPr>
        <w:spacing w:after="0" w:line="560" w:lineRule="exact"/>
        <w:jc w:val="center"/>
        <w:rPr>
          <w:rFonts w:ascii="黑体" w:eastAsia="黑体" w:hAnsi="黑体" w:cs="黑体" w:hint="eastAsia"/>
          <w:sz w:val="32"/>
          <w:szCs w:val="32"/>
        </w:rPr>
      </w:pPr>
      <w:r>
        <w:rPr>
          <w:rFonts w:ascii="黑体" w:eastAsia="黑体" w:hAnsi="黑体" w:cs="黑体" w:hint="eastAsia"/>
          <w:sz w:val="32"/>
          <w:szCs w:val="32"/>
        </w:rPr>
        <w:t>第一章  总则</w:t>
      </w:r>
    </w:p>
    <w:p w14:paraId="3DFF2696" w14:textId="77777777" w:rsidR="00C42751" w:rsidRDefault="00C42751" w:rsidP="00FF2E35">
      <w:pPr>
        <w:spacing w:after="0" w:line="560" w:lineRule="exact"/>
        <w:jc w:val="center"/>
        <w:rPr>
          <w:rFonts w:ascii="黑体" w:eastAsia="黑体" w:hAnsi="黑体" w:cs="黑体" w:hint="eastAsia"/>
          <w:sz w:val="32"/>
          <w:szCs w:val="32"/>
        </w:rPr>
      </w:pPr>
    </w:p>
    <w:p w14:paraId="18DE8A2E" w14:textId="77777777" w:rsidR="00C42751" w:rsidRDefault="00000000" w:rsidP="00FF2E35">
      <w:pPr>
        <w:spacing w:after="0" w:line="560"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 xml:space="preserve">第一条  </w:t>
      </w:r>
      <w:r>
        <w:rPr>
          <w:rFonts w:ascii="仿宋_GB2312" w:eastAsia="仿宋_GB2312" w:hAnsi="仿宋_GB2312" w:cs="仿宋_GB2312" w:hint="eastAsia"/>
          <w:sz w:val="32"/>
          <w:szCs w:val="32"/>
        </w:rPr>
        <w:t>为加强新疆维吾尔自治区煤层气地面开采及配套设施建设项目安全设施设计审查和竣工验收管理，保障项目安全生产，依据《中华人民共和国安全生产法》《建设项目安全设施“三同时”监督管理办法》《煤层气地面开采安全规程（试行）》《煤矿建设项目安全设施监察规定》《煤层气地面开发建设项目安全设施设计审查和竣工验收规范》等法律、行政法规及行业标准，结合自治区实际，制定本办法。</w:t>
      </w:r>
    </w:p>
    <w:p w14:paraId="2C67B70B" w14:textId="77777777" w:rsidR="00C42751" w:rsidRDefault="00000000" w:rsidP="00FF2E35">
      <w:pPr>
        <w:spacing w:after="0" w:line="560"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 xml:space="preserve">第二条  </w:t>
      </w:r>
      <w:r>
        <w:rPr>
          <w:rFonts w:ascii="仿宋_GB2312" w:eastAsia="仿宋_GB2312" w:hAnsi="仿宋_GB2312" w:cs="仿宋_GB2312" w:hint="eastAsia"/>
          <w:sz w:val="32"/>
          <w:szCs w:val="32"/>
        </w:rPr>
        <w:t>本办法适用于自治区行政区域内（新疆生产建设兵团管辖范围除外）新建、改建、扩建的煤层气地面开采及配套设施建设项目（以下简称“建设项目”）安全设施设计审查和竣工验收的管理。</w:t>
      </w:r>
    </w:p>
    <w:p w14:paraId="21E5E60B" w14:textId="77777777" w:rsidR="00C42751" w:rsidRDefault="00000000" w:rsidP="00FF2E35">
      <w:pPr>
        <w:spacing w:after="0"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本办法所称建设项目，包括煤层气地面开采井场、管线</w:t>
      </w:r>
      <w:r>
        <w:rPr>
          <w:rFonts w:ascii="仿宋_GB2312" w:eastAsia="仿宋_GB2312" w:hAnsi="仿宋_GB2312" w:cs="仿宋_GB2312" w:hint="eastAsia"/>
          <w:sz w:val="32"/>
          <w:szCs w:val="32"/>
        </w:rPr>
        <w:lastRenderedPageBreak/>
        <w:t>集输系统、阀组、中心处理站、压缩站等核心设施及配套设施建设项目。</w:t>
      </w:r>
    </w:p>
    <w:p w14:paraId="0BB7094E" w14:textId="5991258B" w:rsidR="00C42751" w:rsidRPr="002D154B" w:rsidRDefault="00000000" w:rsidP="00FF2E35">
      <w:pPr>
        <w:spacing w:after="0" w:line="560" w:lineRule="exact"/>
        <w:ind w:firstLineChars="200" w:firstLine="640"/>
        <w:rPr>
          <w:rFonts w:ascii="仿宋_GB2312" w:eastAsia="仿宋_GB2312" w:hAnsi="仿宋_GB2312" w:cs="仿宋_GB2312" w:hint="eastAsia"/>
          <w:strike/>
          <w:sz w:val="32"/>
          <w:szCs w:val="32"/>
        </w:rPr>
      </w:pPr>
      <w:r>
        <w:rPr>
          <w:rFonts w:ascii="黑体" w:eastAsia="黑体" w:hAnsi="黑体" w:cs="黑体" w:hint="eastAsia"/>
          <w:sz w:val="32"/>
          <w:szCs w:val="32"/>
        </w:rPr>
        <w:t xml:space="preserve">第三条  </w:t>
      </w:r>
      <w:r>
        <w:rPr>
          <w:rFonts w:ascii="仿宋_GB2312" w:eastAsia="仿宋_GB2312" w:hAnsi="仿宋_GB2312" w:cs="仿宋_GB2312" w:hint="eastAsia"/>
          <w:sz w:val="32"/>
          <w:szCs w:val="32"/>
        </w:rPr>
        <w:t>自治区应急管理厅负责全区煤层气地面开采及配套设施建设项目安全设施设计审查，</w:t>
      </w:r>
      <w:r>
        <w:rPr>
          <w:rFonts w:ascii="仿宋_GB2312" w:eastAsia="仿宋_GB2312" w:hAnsi="仿宋_GB2312" w:cs="仿宋_GB2312"/>
          <w:sz w:val="32"/>
          <w:szCs w:val="32"/>
        </w:rPr>
        <w:t>并对建设单位组织的验收活动和验收结果开展监督核查</w:t>
      </w:r>
      <w:r>
        <w:rPr>
          <w:rFonts w:ascii="仿宋_GB2312" w:eastAsia="仿宋_GB2312" w:hAnsi="仿宋_GB2312" w:cs="仿宋_GB2312" w:hint="eastAsia"/>
          <w:sz w:val="32"/>
          <w:szCs w:val="32"/>
        </w:rPr>
        <w:t>。</w:t>
      </w:r>
    </w:p>
    <w:p w14:paraId="07ECB43E" w14:textId="62AF216D" w:rsidR="00C42751" w:rsidRDefault="00000000" w:rsidP="00FF2E35">
      <w:pPr>
        <w:spacing w:after="0"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各地（州、市）应急管理部门负责本行政区域内建设项目施工过程的日常监督检查、隐患排查治理督促，配合自治区应急管理厅开展安全设施设计审查、竣工验收工作。</w:t>
      </w:r>
    </w:p>
    <w:p w14:paraId="1ECB6184" w14:textId="48D111D6" w:rsidR="00C42751" w:rsidRDefault="00000000" w:rsidP="00FF2E35">
      <w:pPr>
        <w:spacing w:after="0" w:line="560"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 xml:space="preserve">第四条  </w:t>
      </w:r>
      <w:r>
        <w:rPr>
          <w:rFonts w:ascii="仿宋_GB2312" w:eastAsia="仿宋_GB2312" w:hAnsi="仿宋_GB2312" w:cs="仿宋_GB2312" w:hint="eastAsia"/>
          <w:sz w:val="32"/>
          <w:szCs w:val="32"/>
        </w:rPr>
        <w:t>建设项目安全设施必须与主体工程同时设计、同时施工、同时投入生产和使用（以下简称“三同时”），安全设施投资纳入项目概算。建设单位是建设项目安全设施建设的责任主体，</w:t>
      </w:r>
      <w:r w:rsidRPr="002D154B">
        <w:rPr>
          <w:rFonts w:ascii="仿宋_GB2312" w:eastAsia="仿宋_GB2312" w:hAnsi="仿宋_GB2312" w:cs="仿宋_GB2312" w:hint="eastAsia"/>
          <w:sz w:val="32"/>
          <w:szCs w:val="32"/>
        </w:rPr>
        <w:t>对项目安全设施设计、施工、竣工验收及投用后安全运行全流程负主体责任</w:t>
      </w:r>
      <w:r>
        <w:rPr>
          <w:rFonts w:ascii="仿宋_GB2312" w:eastAsia="仿宋_GB2312" w:hAnsi="仿宋_GB2312" w:cs="仿宋_GB2312" w:hint="eastAsia"/>
          <w:sz w:val="32"/>
          <w:szCs w:val="32"/>
        </w:rPr>
        <w:t>。</w:t>
      </w:r>
    </w:p>
    <w:p w14:paraId="7B68BC82" w14:textId="77777777" w:rsidR="00C42751" w:rsidRDefault="00C42751" w:rsidP="00FF2E35">
      <w:pPr>
        <w:spacing w:after="0" w:line="560" w:lineRule="exact"/>
        <w:ind w:firstLineChars="200" w:firstLine="640"/>
        <w:rPr>
          <w:rFonts w:ascii="仿宋_GB2312" w:eastAsia="仿宋_GB2312" w:hAnsi="仿宋_GB2312" w:cs="仿宋_GB2312" w:hint="eastAsia"/>
          <w:sz w:val="32"/>
          <w:szCs w:val="32"/>
        </w:rPr>
      </w:pPr>
    </w:p>
    <w:p w14:paraId="7C14CE95" w14:textId="77777777" w:rsidR="00C42751" w:rsidRDefault="00000000" w:rsidP="00FF2E35">
      <w:pPr>
        <w:spacing w:after="0" w:line="560" w:lineRule="exact"/>
        <w:jc w:val="center"/>
        <w:rPr>
          <w:rFonts w:ascii="仿宋_GB2312" w:eastAsia="仿宋_GB2312" w:hAnsi="仿宋_GB2312" w:cs="仿宋_GB2312" w:hint="eastAsia"/>
          <w:sz w:val="32"/>
          <w:szCs w:val="32"/>
        </w:rPr>
      </w:pPr>
      <w:r>
        <w:rPr>
          <w:rFonts w:ascii="黑体" w:eastAsia="黑体" w:hAnsi="黑体" w:cs="黑体" w:hint="eastAsia"/>
          <w:sz w:val="32"/>
          <w:szCs w:val="32"/>
        </w:rPr>
        <w:t>第二章  安全评价</w:t>
      </w:r>
    </w:p>
    <w:p w14:paraId="45461C65" w14:textId="77777777" w:rsidR="00C42751" w:rsidRDefault="00C42751" w:rsidP="00FF2E35">
      <w:pPr>
        <w:spacing w:after="0" w:line="560" w:lineRule="exact"/>
        <w:ind w:firstLineChars="200" w:firstLine="640"/>
        <w:rPr>
          <w:rFonts w:ascii="黑体" w:eastAsia="黑体" w:hAnsi="黑体" w:cs="黑体" w:hint="eastAsia"/>
          <w:sz w:val="32"/>
          <w:szCs w:val="32"/>
        </w:rPr>
      </w:pPr>
    </w:p>
    <w:p w14:paraId="2DBC28AF" w14:textId="3E89F71B" w:rsidR="00C42751" w:rsidRDefault="00000000" w:rsidP="00FF2E35">
      <w:pPr>
        <w:widowControl/>
        <w:spacing w:after="0" w:line="560" w:lineRule="exact"/>
        <w:ind w:firstLineChars="200" w:firstLine="640"/>
        <w:jc w:val="left"/>
        <w:rPr>
          <w:rFonts w:ascii="仿宋_GB2312" w:eastAsia="仿宋_GB2312" w:hAnsi="仿宋_GB2312" w:cs="仿宋_GB2312" w:hint="eastAsia"/>
          <w:sz w:val="32"/>
          <w:szCs w:val="32"/>
        </w:rPr>
      </w:pPr>
      <w:r>
        <w:rPr>
          <w:rFonts w:ascii="黑体" w:eastAsia="黑体" w:hAnsi="黑体" w:cs="黑体" w:hint="eastAsia"/>
          <w:sz w:val="32"/>
          <w:szCs w:val="32"/>
        </w:rPr>
        <w:t xml:space="preserve">第五条  </w:t>
      </w:r>
      <w:r>
        <w:rPr>
          <w:rFonts w:ascii="仿宋_GB2312" w:eastAsia="仿宋_GB2312" w:hAnsi="仿宋_GB2312" w:cs="仿宋_GB2312" w:hint="eastAsia"/>
          <w:sz w:val="32"/>
          <w:szCs w:val="32"/>
        </w:rPr>
        <w:t>建设项目安全评价包括安全预评价和安全验收评价，评价工作需由具备相应资质的安全评价机构承担。</w:t>
      </w:r>
    </w:p>
    <w:p w14:paraId="26717AD2" w14:textId="347A9DB7" w:rsidR="00C42751" w:rsidRDefault="00000000" w:rsidP="00FF2E35">
      <w:pPr>
        <w:spacing w:after="0"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安全预评价：项目可行性研究阶段开展，评价机构</w:t>
      </w:r>
      <w:r w:rsidR="00365F91">
        <w:rPr>
          <w:rFonts w:ascii="仿宋_GB2312" w:eastAsia="仿宋_GB2312" w:hAnsi="仿宋_GB2312" w:cs="仿宋_GB2312" w:hint="eastAsia"/>
          <w:sz w:val="32"/>
          <w:szCs w:val="32"/>
        </w:rPr>
        <w:t>应具备国家规定的相应安全评价</w:t>
      </w:r>
      <w:r>
        <w:rPr>
          <w:rFonts w:ascii="仿宋_GB2312" w:eastAsia="仿宋_GB2312" w:hAnsi="仿宋_GB2312" w:cs="仿宋_GB2312" w:hint="eastAsia"/>
          <w:sz w:val="32"/>
          <w:szCs w:val="32"/>
        </w:rPr>
        <w:t>资质；</w:t>
      </w:r>
    </w:p>
    <w:p w14:paraId="6A819B6F" w14:textId="5F014CEC" w:rsidR="00C42751" w:rsidRDefault="00000000" w:rsidP="00FF2E35">
      <w:pPr>
        <w:spacing w:after="0"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安全验收评价：项目试运转正常后、竣工验收前开展，评价机构</w:t>
      </w:r>
      <w:r w:rsidR="00365F91">
        <w:rPr>
          <w:rFonts w:ascii="仿宋_GB2312" w:eastAsia="仿宋_GB2312" w:hAnsi="仿宋_GB2312" w:cs="仿宋_GB2312" w:hint="eastAsia"/>
          <w:sz w:val="32"/>
          <w:szCs w:val="32"/>
        </w:rPr>
        <w:t>应具备国家规定的相应安全评价资质</w:t>
      </w:r>
      <w:r>
        <w:rPr>
          <w:rFonts w:ascii="仿宋_GB2312" w:eastAsia="仿宋_GB2312" w:hAnsi="仿宋_GB2312" w:cs="仿宋_GB2312" w:hint="eastAsia"/>
          <w:sz w:val="32"/>
          <w:szCs w:val="32"/>
        </w:rPr>
        <w:t>，</w:t>
      </w:r>
      <w:r w:rsidR="00627164" w:rsidRPr="00627164">
        <w:rPr>
          <w:rFonts w:ascii="仿宋_GB2312" w:eastAsia="仿宋_GB2312" w:hAnsi="仿宋_GB2312" w:cs="仿宋_GB2312"/>
          <w:sz w:val="32"/>
          <w:szCs w:val="32"/>
        </w:rPr>
        <w:t>煤矿企业地面抽采本企业煤层气</w:t>
      </w:r>
      <w:r w:rsidR="00627164">
        <w:rPr>
          <w:rFonts w:ascii="仿宋_GB2312" w:eastAsia="仿宋_GB2312" w:hAnsi="仿宋_GB2312" w:cs="仿宋_GB2312" w:hint="eastAsia"/>
          <w:sz w:val="32"/>
          <w:szCs w:val="32"/>
        </w:rPr>
        <w:t>的</w:t>
      </w:r>
      <w:r>
        <w:rPr>
          <w:rFonts w:ascii="仿宋_GB2312" w:eastAsia="仿宋_GB2312" w:hAnsi="仿宋_GB2312" w:cs="仿宋_GB2312" w:hint="eastAsia"/>
          <w:sz w:val="32"/>
          <w:szCs w:val="32"/>
        </w:rPr>
        <w:t>报告需包含试运转数据、现场检测结</w:t>
      </w:r>
      <w:r>
        <w:rPr>
          <w:rFonts w:ascii="仿宋_GB2312" w:eastAsia="仿宋_GB2312" w:hAnsi="仿宋_GB2312" w:cs="仿宋_GB2312" w:hint="eastAsia"/>
          <w:sz w:val="32"/>
          <w:szCs w:val="32"/>
        </w:rPr>
        <w:lastRenderedPageBreak/>
        <w:t>果等核心内容。</w:t>
      </w:r>
    </w:p>
    <w:p w14:paraId="0934E6AA" w14:textId="77777777" w:rsidR="00C42751" w:rsidRDefault="00000000" w:rsidP="00FF2E35">
      <w:pPr>
        <w:spacing w:after="0" w:line="560"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 xml:space="preserve">第六条  </w:t>
      </w:r>
      <w:r>
        <w:rPr>
          <w:rFonts w:ascii="仿宋_GB2312" w:eastAsia="仿宋_GB2312" w:hAnsi="仿宋_GB2312" w:cs="仿宋_GB2312" w:hint="eastAsia"/>
          <w:sz w:val="32"/>
          <w:szCs w:val="32"/>
        </w:rPr>
        <w:t>安全预评价报告应重点包含下列内容：</w:t>
      </w:r>
    </w:p>
    <w:p w14:paraId="4D81CC77" w14:textId="77777777" w:rsidR="00C42751" w:rsidRDefault="00000000" w:rsidP="00FF2E35">
      <w:pPr>
        <w:spacing w:after="0"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（一）主要危险、有害因素和危害程度以及对公共安全影响的定性、定量评价；</w:t>
      </w:r>
    </w:p>
    <w:p w14:paraId="078DE0BA" w14:textId="77777777" w:rsidR="00C42751" w:rsidRDefault="00000000" w:rsidP="00FF2E35">
      <w:pPr>
        <w:spacing w:after="0"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（二）预防和控制的可能性评价；</w:t>
      </w:r>
    </w:p>
    <w:p w14:paraId="4D00D268" w14:textId="4BD9176B" w:rsidR="00C42751" w:rsidRDefault="00000000" w:rsidP="00FF2E35">
      <w:pPr>
        <w:spacing w:after="0"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（三）安全对策措施、安全设施设计原则；</w:t>
      </w:r>
    </w:p>
    <w:p w14:paraId="3394CD8D" w14:textId="62643863" w:rsidR="00C42751" w:rsidRDefault="00000000" w:rsidP="00FF2E35">
      <w:pPr>
        <w:spacing w:after="0"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（四）预评价结论；</w:t>
      </w:r>
    </w:p>
    <w:p w14:paraId="6E9E7808" w14:textId="39D429F9" w:rsidR="00C42751" w:rsidRDefault="00000000" w:rsidP="00FF2E35">
      <w:pPr>
        <w:spacing w:after="0"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（五）其他需要说明的事项。</w:t>
      </w:r>
    </w:p>
    <w:p w14:paraId="687169B7" w14:textId="77777777" w:rsidR="00C42751" w:rsidRDefault="00000000" w:rsidP="00FF2E35">
      <w:pPr>
        <w:spacing w:after="0" w:line="560"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 xml:space="preserve">第七条  </w:t>
      </w:r>
      <w:r>
        <w:rPr>
          <w:rFonts w:ascii="仿宋_GB2312" w:eastAsia="仿宋_GB2312" w:hAnsi="仿宋_GB2312" w:cs="仿宋_GB2312" w:hint="eastAsia"/>
          <w:sz w:val="32"/>
          <w:szCs w:val="32"/>
        </w:rPr>
        <w:t>安全验收评价报告应重点包含下列内容：</w:t>
      </w:r>
    </w:p>
    <w:p w14:paraId="61F17A87" w14:textId="77777777" w:rsidR="00C42751" w:rsidRDefault="00000000" w:rsidP="00FF2E35">
      <w:pPr>
        <w:spacing w:after="0"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（一）安全设施符合法律、法规、标准和规程规定以及设计文件的评价；</w:t>
      </w:r>
    </w:p>
    <w:p w14:paraId="07F68036" w14:textId="77777777" w:rsidR="00C42751" w:rsidRDefault="00000000" w:rsidP="00FF2E35">
      <w:pPr>
        <w:spacing w:after="0"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（二）安全设施在生产或使用中的有效性评价；</w:t>
      </w:r>
    </w:p>
    <w:p w14:paraId="45D5FD5D" w14:textId="3882FA3E" w:rsidR="00C42751" w:rsidRDefault="00000000" w:rsidP="00FF2E35">
      <w:pPr>
        <w:spacing w:after="0"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w:t>
      </w:r>
      <w:r w:rsidR="002D154B">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）建设项目的整体安全性评价；</w:t>
      </w:r>
    </w:p>
    <w:p w14:paraId="3D65B28D" w14:textId="13C6E8CE" w:rsidR="00C42751" w:rsidRDefault="00000000" w:rsidP="00FF2E35">
      <w:pPr>
        <w:spacing w:after="0"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w:t>
      </w:r>
      <w:r w:rsidR="002D154B">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）存在的安全问题和解决问题的建议；</w:t>
      </w:r>
    </w:p>
    <w:p w14:paraId="017F95EE" w14:textId="50DDD6DD" w:rsidR="00C42751" w:rsidRDefault="00000000" w:rsidP="00FF2E35">
      <w:pPr>
        <w:spacing w:after="0"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w:t>
      </w:r>
      <w:r w:rsidR="002D154B">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）验收评价结论；</w:t>
      </w:r>
    </w:p>
    <w:p w14:paraId="16A7829C" w14:textId="6988C6AE" w:rsidR="00C42751" w:rsidRDefault="00000000" w:rsidP="00FF2E35">
      <w:pPr>
        <w:spacing w:after="0"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w:t>
      </w:r>
      <w:r w:rsidR="002D154B">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）有关试运转期间的技术资料、现场检测、检验数据和统计分析资料；</w:t>
      </w:r>
    </w:p>
    <w:p w14:paraId="334A6886" w14:textId="12F8BE51" w:rsidR="00C42751" w:rsidRDefault="00000000" w:rsidP="00FF2E35">
      <w:pPr>
        <w:spacing w:after="0"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w:t>
      </w:r>
      <w:r w:rsidR="002D154B">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w:t>
      </w:r>
      <w:r w:rsidR="009F3336">
        <w:rPr>
          <w:rFonts w:ascii="仿宋_GB2312" w:eastAsia="仿宋_GB2312" w:hAnsi="仿宋_GB2312" w:cs="仿宋_GB2312" w:hint="eastAsia"/>
          <w:sz w:val="32"/>
          <w:szCs w:val="32"/>
        </w:rPr>
        <w:t>其他需要说明的事项。</w:t>
      </w:r>
    </w:p>
    <w:p w14:paraId="25C2CC60" w14:textId="77777777" w:rsidR="00C42751" w:rsidRDefault="00C42751" w:rsidP="00FF2E35">
      <w:pPr>
        <w:spacing w:after="0" w:line="560" w:lineRule="exact"/>
        <w:ind w:firstLineChars="200" w:firstLine="640"/>
        <w:rPr>
          <w:rFonts w:ascii="仿宋_GB2312" w:eastAsia="仿宋_GB2312" w:hAnsi="仿宋_GB2312" w:cs="仿宋_GB2312" w:hint="eastAsia"/>
          <w:sz w:val="32"/>
          <w:szCs w:val="32"/>
        </w:rPr>
      </w:pPr>
    </w:p>
    <w:p w14:paraId="3D2737F9" w14:textId="77777777" w:rsidR="00C42751" w:rsidRDefault="00000000" w:rsidP="00FF2E35">
      <w:pPr>
        <w:spacing w:after="0" w:line="560" w:lineRule="exact"/>
        <w:jc w:val="center"/>
        <w:rPr>
          <w:rFonts w:ascii="黑体" w:eastAsia="黑体" w:hAnsi="黑体" w:cs="黑体" w:hint="eastAsia"/>
          <w:sz w:val="32"/>
          <w:szCs w:val="32"/>
        </w:rPr>
      </w:pPr>
      <w:r>
        <w:rPr>
          <w:rFonts w:ascii="黑体" w:eastAsia="黑体" w:hAnsi="黑体" w:cs="黑体" w:hint="eastAsia"/>
          <w:sz w:val="32"/>
          <w:szCs w:val="32"/>
        </w:rPr>
        <w:t>第三章  设计审查</w:t>
      </w:r>
    </w:p>
    <w:p w14:paraId="249B0EAB" w14:textId="77777777" w:rsidR="00C42751" w:rsidRDefault="00C42751" w:rsidP="00FF2E35">
      <w:pPr>
        <w:spacing w:after="0" w:line="560" w:lineRule="exact"/>
        <w:ind w:firstLineChars="200" w:firstLine="640"/>
        <w:rPr>
          <w:rFonts w:ascii="仿宋_GB2312" w:eastAsia="仿宋_GB2312" w:hAnsi="仿宋_GB2312" w:cs="仿宋_GB2312" w:hint="eastAsia"/>
          <w:sz w:val="32"/>
          <w:szCs w:val="32"/>
        </w:rPr>
      </w:pPr>
    </w:p>
    <w:p w14:paraId="6B8E8D56" w14:textId="77777777" w:rsidR="00C42751" w:rsidRDefault="00000000" w:rsidP="00FF2E35">
      <w:pPr>
        <w:spacing w:after="0" w:line="560"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 xml:space="preserve">第八条  </w:t>
      </w:r>
      <w:r>
        <w:rPr>
          <w:rFonts w:ascii="仿宋_GB2312" w:eastAsia="仿宋_GB2312" w:hAnsi="仿宋_GB2312" w:cs="仿宋_GB2312" w:hint="eastAsia"/>
          <w:sz w:val="32"/>
          <w:szCs w:val="32"/>
        </w:rPr>
        <w:t>建设项目的安全设施设计应经自治区应急管理厅审查同意；未经审查同意的，不得施工。</w:t>
      </w:r>
    </w:p>
    <w:p w14:paraId="56D10690" w14:textId="0D3061C3" w:rsidR="00C42751" w:rsidRDefault="00000000" w:rsidP="00FF2E35">
      <w:pPr>
        <w:spacing w:after="0" w:line="560"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 xml:space="preserve">第九条  </w:t>
      </w:r>
      <w:r>
        <w:rPr>
          <w:rFonts w:ascii="仿宋_GB2312" w:eastAsia="仿宋_GB2312" w:hAnsi="仿宋_GB2312" w:cs="仿宋_GB2312" w:hint="eastAsia"/>
          <w:sz w:val="32"/>
          <w:szCs w:val="32"/>
        </w:rPr>
        <w:t>建设项目安全设施设计必须由</w:t>
      </w:r>
      <w:r>
        <w:rPr>
          <w:rFonts w:ascii="仿宋_GB2312" w:eastAsia="仿宋_GB2312" w:hAnsi="仿宋_GB2312" w:cs="仿宋_GB2312"/>
          <w:sz w:val="32"/>
          <w:szCs w:val="32"/>
        </w:rPr>
        <w:t>石油天然气</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海</w:t>
      </w:r>
      <w:r>
        <w:rPr>
          <w:rFonts w:ascii="仿宋_GB2312" w:eastAsia="仿宋_GB2312" w:hAnsi="仿宋_GB2312" w:cs="仿宋_GB2312"/>
          <w:sz w:val="32"/>
          <w:szCs w:val="32"/>
        </w:rPr>
        <w:lastRenderedPageBreak/>
        <w:t>洋石油</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行业</w:t>
      </w:r>
      <w:r>
        <w:rPr>
          <w:rFonts w:ascii="仿宋_GB2312" w:eastAsia="仿宋_GB2312" w:hAnsi="仿宋_GB2312" w:cs="仿宋_GB2312" w:hint="eastAsia"/>
          <w:sz w:val="32"/>
          <w:szCs w:val="32"/>
        </w:rPr>
        <w:t>资质的设计单位承担，配套设施建设项目由</w:t>
      </w:r>
      <w:r>
        <w:rPr>
          <w:rFonts w:ascii="仿宋_GB2312" w:eastAsia="仿宋_GB2312" w:hAnsi="仿宋_GB2312" w:cs="仿宋_GB2312"/>
          <w:sz w:val="32"/>
          <w:szCs w:val="32"/>
        </w:rPr>
        <w:t>化工石化医药行业</w:t>
      </w:r>
      <w:r>
        <w:rPr>
          <w:rFonts w:ascii="仿宋_GB2312" w:eastAsia="仿宋_GB2312" w:hAnsi="仿宋_GB2312" w:cs="仿宋_GB2312" w:hint="eastAsia"/>
          <w:sz w:val="32"/>
          <w:szCs w:val="32"/>
        </w:rPr>
        <w:t>资质的设计单位承担。设计应符合相关法规、标准和规范，充分考虑煤层气开采过程中的各类安全风险，提出有效防范措施。</w:t>
      </w:r>
    </w:p>
    <w:p w14:paraId="2BF5B8ED" w14:textId="77777777" w:rsidR="00C42751" w:rsidRDefault="00000000" w:rsidP="00FF2E35">
      <w:pPr>
        <w:spacing w:after="0"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建设项目的安全设施设计审查前，建设单位应当向自治区应急管理厅办事服务大厅提出书面申请。</w:t>
      </w:r>
    </w:p>
    <w:p w14:paraId="32B87FA7" w14:textId="75673670" w:rsidR="00F213F0" w:rsidRPr="00FF2E35" w:rsidRDefault="00F213F0" w:rsidP="00FF2E35">
      <w:pPr>
        <w:spacing w:after="0" w:line="560" w:lineRule="exact"/>
        <w:ind w:firstLineChars="200" w:firstLine="640"/>
        <w:rPr>
          <w:rFonts w:ascii="仿宋_GB2312" w:eastAsia="仿宋_GB2312" w:hAnsi="仿宋_GB2312" w:cs="仿宋_GB2312" w:hint="eastAsia"/>
          <w:sz w:val="32"/>
          <w:szCs w:val="32"/>
        </w:rPr>
      </w:pPr>
      <w:r w:rsidRPr="00F213F0">
        <w:rPr>
          <w:rFonts w:ascii="黑体" w:eastAsia="黑体" w:hAnsi="黑体" w:cs="黑体"/>
          <w:sz w:val="32"/>
          <w:szCs w:val="32"/>
        </w:rPr>
        <w:t>第十条</w:t>
      </w:r>
      <w:r w:rsidRPr="009F3336">
        <w:rPr>
          <w:rFonts w:ascii="仿宋_GB2312" w:eastAsia="仿宋_GB2312" w:hAnsi="仿宋_GB2312" w:cs="仿宋_GB2312"/>
          <w:sz w:val="32"/>
          <w:szCs w:val="32"/>
        </w:rPr>
        <w:t xml:space="preserve"> 设计单位应当根据有关安全生产的法律、法规、规章和国家标准、行业标准，按照《</w:t>
      </w:r>
      <w:r w:rsidRPr="00F213F0">
        <w:rPr>
          <w:rFonts w:ascii="仿宋_GB2312" w:eastAsia="仿宋_GB2312" w:hAnsi="仿宋_GB2312" w:cs="仿宋_GB2312"/>
          <w:sz w:val="32"/>
          <w:szCs w:val="32"/>
        </w:rPr>
        <w:t>煤层气地面开发建设项目安全设施设计审查和竣工验收规范</w:t>
      </w:r>
      <w:r w:rsidRPr="009F3336">
        <w:rPr>
          <w:rFonts w:ascii="仿宋_GB2312" w:eastAsia="仿宋_GB2312" w:hAnsi="仿宋_GB2312" w:cs="仿宋_GB2312"/>
          <w:sz w:val="32"/>
          <w:szCs w:val="32"/>
        </w:rPr>
        <w:t>》（</w:t>
      </w:r>
      <w:r w:rsidRPr="00F213F0">
        <w:rPr>
          <w:rFonts w:ascii="仿宋_GB2312" w:eastAsia="仿宋_GB2312" w:hAnsi="仿宋_GB2312" w:cs="仿宋_GB2312"/>
          <w:sz w:val="32"/>
          <w:szCs w:val="32"/>
        </w:rPr>
        <w:t>AQ 1115</w:t>
      </w:r>
      <w:r w:rsidRPr="009F3336">
        <w:rPr>
          <w:rFonts w:ascii="仿宋_GB2312" w:eastAsia="仿宋_GB2312" w:hAnsi="仿宋_GB2312" w:cs="仿宋_GB2312"/>
          <w:sz w:val="32"/>
          <w:szCs w:val="32"/>
        </w:rPr>
        <w:t>），对建设项目安全设施进行设计，建设项目安全设施设计应当符合《</w:t>
      </w:r>
      <w:r w:rsidRPr="00792EBB">
        <w:rPr>
          <w:rFonts w:ascii="仿宋_GB2312" w:eastAsia="仿宋_GB2312" w:hAnsi="仿宋_GB2312" w:cs="仿宋_GB2312"/>
          <w:sz w:val="32"/>
          <w:szCs w:val="32"/>
        </w:rPr>
        <w:t>煤层气地面开采安全规程（试行）</w:t>
      </w:r>
      <w:r w:rsidRPr="009F3336">
        <w:rPr>
          <w:rFonts w:ascii="仿宋_GB2312" w:eastAsia="仿宋_GB2312" w:hAnsi="仿宋_GB2312" w:cs="仿宋_GB2312"/>
          <w:sz w:val="32"/>
          <w:szCs w:val="32"/>
        </w:rPr>
        <w:t>》的要求</w:t>
      </w:r>
      <w:r>
        <w:rPr>
          <w:rFonts w:ascii="仿宋_GB2312" w:eastAsia="仿宋_GB2312" w:hAnsi="仿宋_GB2312" w:cs="仿宋_GB2312" w:hint="eastAsia"/>
          <w:sz w:val="32"/>
          <w:szCs w:val="32"/>
        </w:rPr>
        <w:t>。</w:t>
      </w:r>
    </w:p>
    <w:p w14:paraId="0E950E3A" w14:textId="010B89F7" w:rsidR="00C42751" w:rsidRDefault="00000000" w:rsidP="00FF2E35">
      <w:pPr>
        <w:spacing w:after="0" w:line="560"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第十</w:t>
      </w:r>
      <w:r w:rsidR="003472AC">
        <w:rPr>
          <w:rFonts w:ascii="黑体" w:eastAsia="黑体" w:hAnsi="黑体" w:cs="黑体" w:hint="eastAsia"/>
          <w:sz w:val="32"/>
          <w:szCs w:val="32"/>
        </w:rPr>
        <w:t>一</w:t>
      </w:r>
      <w:r>
        <w:rPr>
          <w:rFonts w:ascii="黑体" w:eastAsia="黑体" w:hAnsi="黑体" w:cs="黑体" w:hint="eastAsia"/>
          <w:sz w:val="32"/>
          <w:szCs w:val="32"/>
        </w:rPr>
        <w:t xml:space="preserve">条  </w:t>
      </w:r>
      <w:r>
        <w:rPr>
          <w:rFonts w:ascii="仿宋_GB2312" w:eastAsia="仿宋_GB2312" w:hAnsi="仿宋_GB2312" w:cs="仿宋_GB2312" w:hint="eastAsia"/>
          <w:sz w:val="32"/>
          <w:szCs w:val="32"/>
        </w:rPr>
        <w:t>申请建设项目的安全设施设计审查，应当提交下列资料：</w:t>
      </w:r>
    </w:p>
    <w:p w14:paraId="074F893C" w14:textId="77777777" w:rsidR="00C42751" w:rsidRDefault="00000000" w:rsidP="00FF2E35">
      <w:pPr>
        <w:spacing w:after="0"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（一）安全设施设计审查申请报告及申请表；</w:t>
      </w:r>
    </w:p>
    <w:p w14:paraId="11508530" w14:textId="77777777" w:rsidR="00C42751" w:rsidRDefault="00000000" w:rsidP="00FF2E35">
      <w:pPr>
        <w:spacing w:after="0"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（二）建设项目审批、核准或者备案的文件；</w:t>
      </w:r>
    </w:p>
    <w:p w14:paraId="5912335D" w14:textId="77777777" w:rsidR="00C42751" w:rsidRDefault="00000000" w:rsidP="00FF2E35">
      <w:pPr>
        <w:spacing w:after="0"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（三）煤层气矿业权证书；</w:t>
      </w:r>
    </w:p>
    <w:p w14:paraId="5D2A9351" w14:textId="77777777" w:rsidR="00C42751" w:rsidRDefault="00000000" w:rsidP="00FF2E35">
      <w:pPr>
        <w:spacing w:after="0"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（四）安全预评价报告书；</w:t>
      </w:r>
    </w:p>
    <w:p w14:paraId="45627247" w14:textId="77777777" w:rsidR="00C42751" w:rsidRDefault="00000000" w:rsidP="00FF2E35">
      <w:pPr>
        <w:spacing w:after="0"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（五）初步设计及安全设施设计；</w:t>
      </w:r>
    </w:p>
    <w:p w14:paraId="6CC6DE30" w14:textId="4FF0D299" w:rsidR="00C42751" w:rsidRDefault="00000000" w:rsidP="00FF2E35">
      <w:pPr>
        <w:spacing w:after="0"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（六）</w:t>
      </w:r>
      <w:r w:rsidR="00E30BEF" w:rsidRPr="009A1188">
        <w:rPr>
          <w:rFonts w:ascii="仿宋_GB2312" w:eastAsia="仿宋_GB2312" w:hAnsi="仿宋_GB2312" w:cs="仿宋_GB2312"/>
          <w:sz w:val="32"/>
          <w:szCs w:val="32"/>
        </w:rPr>
        <w:t>法律、法规、规章、标准</w:t>
      </w:r>
      <w:r w:rsidR="003472AC">
        <w:rPr>
          <w:rFonts w:ascii="仿宋_GB2312" w:eastAsia="仿宋_GB2312" w:hAnsi="仿宋_GB2312" w:cs="仿宋_GB2312" w:hint="eastAsia"/>
          <w:sz w:val="32"/>
          <w:szCs w:val="32"/>
        </w:rPr>
        <w:t>规定的</w:t>
      </w:r>
      <w:r>
        <w:rPr>
          <w:rFonts w:ascii="仿宋_GB2312" w:eastAsia="仿宋_GB2312" w:hAnsi="仿宋_GB2312" w:cs="仿宋_GB2312" w:hint="eastAsia"/>
          <w:sz w:val="32"/>
          <w:szCs w:val="32"/>
        </w:rPr>
        <w:t>其他</w:t>
      </w:r>
      <w:r w:rsidR="003472AC">
        <w:rPr>
          <w:rFonts w:ascii="仿宋_GB2312" w:eastAsia="仿宋_GB2312" w:hAnsi="仿宋_GB2312" w:cs="仿宋_GB2312" w:hint="eastAsia"/>
          <w:sz w:val="32"/>
          <w:szCs w:val="32"/>
        </w:rPr>
        <w:t>文件</w:t>
      </w:r>
      <w:r>
        <w:rPr>
          <w:rFonts w:ascii="仿宋_GB2312" w:eastAsia="仿宋_GB2312" w:hAnsi="仿宋_GB2312" w:cs="仿宋_GB2312" w:hint="eastAsia"/>
          <w:sz w:val="32"/>
          <w:szCs w:val="32"/>
        </w:rPr>
        <w:t>材料。</w:t>
      </w:r>
    </w:p>
    <w:p w14:paraId="2446D3D2" w14:textId="64CC21C1" w:rsidR="00C42751" w:rsidRDefault="00000000" w:rsidP="00FF2E35">
      <w:pPr>
        <w:spacing w:after="0" w:line="560"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第十</w:t>
      </w:r>
      <w:r w:rsidR="003472AC">
        <w:rPr>
          <w:rFonts w:ascii="黑体" w:eastAsia="黑体" w:hAnsi="黑体" w:cs="黑体" w:hint="eastAsia"/>
          <w:sz w:val="32"/>
          <w:szCs w:val="32"/>
        </w:rPr>
        <w:t>二</w:t>
      </w:r>
      <w:r>
        <w:rPr>
          <w:rFonts w:ascii="黑体" w:eastAsia="黑体" w:hAnsi="黑体" w:cs="黑体" w:hint="eastAsia"/>
          <w:sz w:val="32"/>
          <w:szCs w:val="32"/>
        </w:rPr>
        <w:t xml:space="preserve">条  </w:t>
      </w:r>
      <w:r>
        <w:rPr>
          <w:rFonts w:ascii="仿宋_GB2312" w:eastAsia="仿宋_GB2312" w:hAnsi="仿宋_GB2312" w:cs="仿宋_GB2312" w:hint="eastAsia"/>
          <w:sz w:val="32"/>
          <w:szCs w:val="32"/>
        </w:rPr>
        <w:t>自治区应急管理厅接到审查申请后，对上报资料按以下期限和流程进行审查：</w:t>
      </w:r>
    </w:p>
    <w:p w14:paraId="4C38E6D8" w14:textId="0637D1B8" w:rsidR="00C42751" w:rsidRDefault="00000000" w:rsidP="00FF2E35">
      <w:pPr>
        <w:spacing w:after="0"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（一）5个工作日内作出是否受理的决定；决定受理的，在30个工作日内</w:t>
      </w:r>
      <w:r w:rsidR="00365F91">
        <w:rPr>
          <w:rFonts w:ascii="仿宋_GB2312" w:eastAsia="仿宋_GB2312" w:hAnsi="仿宋_GB2312" w:cs="仿宋_GB2312" w:hint="eastAsia"/>
          <w:sz w:val="32"/>
          <w:szCs w:val="32"/>
        </w:rPr>
        <w:t>做出审查决定</w:t>
      </w:r>
      <w:r>
        <w:rPr>
          <w:rFonts w:ascii="仿宋_GB2312" w:eastAsia="仿宋_GB2312" w:hAnsi="仿宋_GB2312" w:cs="仿宋_GB2312" w:hint="eastAsia"/>
          <w:sz w:val="32"/>
          <w:szCs w:val="32"/>
        </w:rPr>
        <w:t>；</w:t>
      </w:r>
    </w:p>
    <w:p w14:paraId="3DFCD837" w14:textId="47DD633B" w:rsidR="00C42751" w:rsidRDefault="00000000" w:rsidP="00FF2E35">
      <w:pPr>
        <w:spacing w:after="0"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（二）审查专家组由3</w:t>
      </w:r>
      <w:r w:rsidR="0015336A">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5名相关领域专家组成，从自治</w:t>
      </w:r>
      <w:r>
        <w:rPr>
          <w:rFonts w:ascii="仿宋_GB2312" w:eastAsia="仿宋_GB2312" w:hAnsi="仿宋_GB2312" w:cs="仿宋_GB2312" w:hint="eastAsia"/>
          <w:sz w:val="32"/>
          <w:szCs w:val="32"/>
        </w:rPr>
        <w:lastRenderedPageBreak/>
        <w:t>区安全生产专家库中抽取，实行回避制度；</w:t>
      </w:r>
    </w:p>
    <w:p w14:paraId="27FF9777" w14:textId="77777777" w:rsidR="00C42751" w:rsidRDefault="00000000" w:rsidP="00FF2E35">
      <w:pPr>
        <w:spacing w:after="0"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（三）根据专家意见作出批准或不予批准的书面决定。</w:t>
      </w:r>
    </w:p>
    <w:p w14:paraId="13626FC6" w14:textId="76C63EE9" w:rsidR="00C42751" w:rsidRDefault="00000000" w:rsidP="00FF2E35">
      <w:pPr>
        <w:spacing w:after="0"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决定批准的，</w:t>
      </w:r>
      <w:r w:rsidR="00627164">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个工作日内送达或通知申请人领取批复文件；不予批准的，</w:t>
      </w:r>
      <w:r w:rsidR="00627164">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个工作日内书面通知申请人并说明理由。</w:t>
      </w:r>
    </w:p>
    <w:p w14:paraId="4266B39B" w14:textId="2E686250" w:rsidR="00C42751" w:rsidRDefault="00000000" w:rsidP="00FF2E35">
      <w:pPr>
        <w:spacing w:after="0" w:line="560"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第十</w:t>
      </w:r>
      <w:r w:rsidR="003472AC">
        <w:rPr>
          <w:rFonts w:ascii="黑体" w:eastAsia="黑体" w:hAnsi="黑体" w:cs="黑体" w:hint="eastAsia"/>
          <w:sz w:val="32"/>
          <w:szCs w:val="32"/>
        </w:rPr>
        <w:t>三</w:t>
      </w:r>
      <w:r>
        <w:rPr>
          <w:rFonts w:ascii="黑体" w:eastAsia="黑体" w:hAnsi="黑体" w:cs="黑体" w:hint="eastAsia"/>
          <w:sz w:val="32"/>
          <w:szCs w:val="32"/>
        </w:rPr>
        <w:t xml:space="preserve">条  </w:t>
      </w:r>
      <w:r>
        <w:rPr>
          <w:rFonts w:ascii="仿宋_GB2312" w:eastAsia="仿宋_GB2312" w:hAnsi="仿宋_GB2312" w:cs="仿宋_GB2312" w:hint="eastAsia"/>
          <w:sz w:val="32"/>
          <w:szCs w:val="32"/>
        </w:rPr>
        <w:t>有下列情形之一的，设计审查不合格：</w:t>
      </w:r>
    </w:p>
    <w:p w14:paraId="79050F61" w14:textId="77777777" w:rsidR="00C42751" w:rsidRDefault="00000000" w:rsidP="00FF2E35">
      <w:pPr>
        <w:spacing w:after="0"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（一）设计单位不具备相应资质的；</w:t>
      </w:r>
    </w:p>
    <w:p w14:paraId="522C06C8" w14:textId="77777777" w:rsidR="00C42751" w:rsidRDefault="00000000" w:rsidP="00FF2E35">
      <w:pPr>
        <w:spacing w:after="0"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（二）未开展安全预评价或未采纳预评价对策且无充分论证的；</w:t>
      </w:r>
    </w:p>
    <w:p w14:paraId="7E0CFAF2" w14:textId="77777777" w:rsidR="00C42751" w:rsidRDefault="00000000" w:rsidP="00FF2E35">
      <w:pPr>
        <w:spacing w:after="0"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（三）安全设施设计不符合工程建设强制性标准或自治区特殊安全要求的；</w:t>
      </w:r>
    </w:p>
    <w:p w14:paraId="53042361" w14:textId="77777777" w:rsidR="00C42751" w:rsidRDefault="00000000" w:rsidP="00FF2E35">
      <w:pPr>
        <w:spacing w:after="0"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（四）设施、设备、器材不符合国家标准或行业标准的。</w:t>
      </w:r>
    </w:p>
    <w:p w14:paraId="5D6F4713" w14:textId="75905FAA" w:rsidR="00C42751" w:rsidRDefault="00000000" w:rsidP="00FF2E35">
      <w:pPr>
        <w:spacing w:after="0" w:line="560"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第十</w:t>
      </w:r>
      <w:r w:rsidR="003472AC">
        <w:rPr>
          <w:rFonts w:ascii="黑体" w:eastAsia="黑体" w:hAnsi="黑体" w:cs="黑体" w:hint="eastAsia"/>
          <w:sz w:val="32"/>
          <w:szCs w:val="32"/>
        </w:rPr>
        <w:t>四</w:t>
      </w:r>
      <w:r>
        <w:rPr>
          <w:rFonts w:ascii="黑体" w:eastAsia="黑体" w:hAnsi="黑体" w:cs="黑体" w:hint="eastAsia"/>
          <w:sz w:val="32"/>
          <w:szCs w:val="32"/>
        </w:rPr>
        <w:t xml:space="preserve">条  </w:t>
      </w:r>
      <w:r>
        <w:rPr>
          <w:rFonts w:ascii="仿宋_GB2312" w:eastAsia="仿宋_GB2312" w:hAnsi="仿宋_GB2312" w:cs="仿宋_GB2312" w:hint="eastAsia"/>
          <w:sz w:val="32"/>
          <w:szCs w:val="32"/>
        </w:rPr>
        <w:t>建设项目在建设过程中（煤层气地面开采企业在生产过程中），若地质条件、主要工程布置、工艺等发生重大变化，建设单位（生产企业）应立即停止施工，委托相应资质的设计单位修改安全设施设计，按本办法第十</w:t>
      </w:r>
      <w:r w:rsidR="003472AC">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条规定重新提交审查申请，经原审查部门批准后，方可恢复施工，严禁先施工后报批、边施工边修改。</w:t>
      </w:r>
    </w:p>
    <w:p w14:paraId="43855781" w14:textId="77777777" w:rsidR="00C42751" w:rsidRDefault="00000000" w:rsidP="00FF2E35">
      <w:pPr>
        <w:spacing w:after="0"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煤层气地面开采建设项目（生产过程中）重大变更包括以下情形：</w:t>
      </w:r>
    </w:p>
    <w:p w14:paraId="6D7AB937" w14:textId="77777777" w:rsidR="00C42751" w:rsidRDefault="00000000" w:rsidP="00FF2E35">
      <w:pPr>
        <w:spacing w:after="0"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（一）集输管线、站场、供电等主要工程布置发生变化或改变用途的;</w:t>
      </w:r>
    </w:p>
    <w:p w14:paraId="18206C84" w14:textId="1FA9683E" w:rsidR="00C42751" w:rsidRDefault="00000000" w:rsidP="00FF2E35">
      <w:pPr>
        <w:spacing w:after="0" w:line="560" w:lineRule="exact"/>
        <w:ind w:firstLineChars="200" w:firstLine="640"/>
        <w:rPr>
          <w:rFonts w:ascii="仿宋_GB2312" w:eastAsia="仿宋_GB2312" w:hAnsi="仿宋_GB2312" w:cs="仿宋_GB2312" w:hint="eastAsia"/>
          <w:sz w:val="32"/>
          <w:szCs w:val="32"/>
          <w:highlight w:val="yellow"/>
        </w:rPr>
      </w:pPr>
      <w:r>
        <w:rPr>
          <w:rFonts w:ascii="仿宋_GB2312" w:eastAsia="仿宋_GB2312" w:hAnsi="仿宋_GB2312" w:cs="仿宋_GB2312" w:hint="eastAsia"/>
          <w:sz w:val="32"/>
          <w:szCs w:val="32"/>
        </w:rPr>
        <w:t>（二）项目开采区块内部地质条件发生较大变化，区块内出现滑坡、崩塌、泥石流等地质灾害风险的；</w:t>
      </w:r>
    </w:p>
    <w:p w14:paraId="2EEFCF68" w14:textId="77777777" w:rsidR="00C42751" w:rsidRPr="002D154B" w:rsidRDefault="00000000" w:rsidP="00FF2E35">
      <w:pPr>
        <w:spacing w:after="0"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lastRenderedPageBreak/>
        <w:t>（三）</w:t>
      </w:r>
      <w:r w:rsidRPr="002D154B">
        <w:rPr>
          <w:rFonts w:ascii="仿宋_GB2312" w:eastAsia="仿宋_GB2312" w:hAnsi="仿宋_GB2312" w:cs="仿宋_GB2312" w:hint="eastAsia"/>
          <w:sz w:val="32"/>
          <w:szCs w:val="32"/>
        </w:rPr>
        <w:t>法律法规及行业标准界定的其他重大变更情形。</w:t>
      </w:r>
    </w:p>
    <w:p w14:paraId="40F49F40" w14:textId="77777777" w:rsidR="00C42751" w:rsidRDefault="00C42751" w:rsidP="00FF2E35">
      <w:pPr>
        <w:spacing w:after="0" w:line="560" w:lineRule="exact"/>
        <w:ind w:firstLineChars="200" w:firstLine="640"/>
        <w:rPr>
          <w:rFonts w:ascii="仿宋_GB2312" w:eastAsia="仿宋_GB2312" w:hAnsi="仿宋_GB2312" w:cs="仿宋_GB2312" w:hint="eastAsia"/>
          <w:sz w:val="32"/>
          <w:szCs w:val="32"/>
        </w:rPr>
      </w:pPr>
    </w:p>
    <w:p w14:paraId="038E2542" w14:textId="73AD9A64" w:rsidR="00C42751" w:rsidRDefault="00000000" w:rsidP="00FF2E35">
      <w:pPr>
        <w:spacing w:after="0" w:line="560" w:lineRule="exact"/>
        <w:jc w:val="center"/>
        <w:rPr>
          <w:rFonts w:ascii="黑体" w:eastAsia="黑体" w:hAnsi="黑体" w:cs="黑体" w:hint="eastAsia"/>
          <w:sz w:val="32"/>
          <w:szCs w:val="32"/>
        </w:rPr>
      </w:pPr>
      <w:r>
        <w:rPr>
          <w:rFonts w:ascii="黑体" w:eastAsia="黑体" w:hAnsi="黑体" w:cs="黑体" w:hint="eastAsia"/>
          <w:sz w:val="32"/>
          <w:szCs w:val="32"/>
        </w:rPr>
        <w:t>第四章  施工与试</w:t>
      </w:r>
      <w:r w:rsidR="00C952E9">
        <w:rPr>
          <w:rFonts w:ascii="黑体" w:eastAsia="黑体" w:hAnsi="黑体" w:cs="黑体" w:hint="eastAsia"/>
          <w:sz w:val="32"/>
          <w:szCs w:val="32"/>
        </w:rPr>
        <w:t>生产</w:t>
      </w:r>
    </w:p>
    <w:p w14:paraId="7F3801A1" w14:textId="77777777" w:rsidR="00C42751" w:rsidRDefault="00C42751" w:rsidP="00FF2E35">
      <w:pPr>
        <w:spacing w:after="0" w:line="560" w:lineRule="exact"/>
        <w:ind w:firstLineChars="200" w:firstLine="640"/>
        <w:rPr>
          <w:rFonts w:ascii="仿宋_GB2312" w:eastAsia="仿宋_GB2312" w:hAnsi="仿宋_GB2312" w:cs="仿宋_GB2312" w:hint="eastAsia"/>
          <w:sz w:val="32"/>
          <w:szCs w:val="32"/>
        </w:rPr>
      </w:pPr>
    </w:p>
    <w:p w14:paraId="22A38795" w14:textId="6608D979" w:rsidR="00C42751" w:rsidRDefault="00000000" w:rsidP="00FF2E35">
      <w:pPr>
        <w:spacing w:after="0" w:line="560"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第十</w:t>
      </w:r>
      <w:r w:rsidR="003472AC">
        <w:rPr>
          <w:rFonts w:ascii="黑体" w:eastAsia="黑体" w:hAnsi="黑体" w:cs="黑体" w:hint="eastAsia"/>
          <w:sz w:val="32"/>
          <w:szCs w:val="32"/>
        </w:rPr>
        <w:t>五</w:t>
      </w:r>
      <w:r>
        <w:rPr>
          <w:rFonts w:ascii="黑体" w:eastAsia="黑体" w:hAnsi="黑体" w:cs="黑体" w:hint="eastAsia"/>
          <w:sz w:val="32"/>
          <w:szCs w:val="32"/>
        </w:rPr>
        <w:t xml:space="preserve">条  </w:t>
      </w:r>
      <w:r>
        <w:rPr>
          <w:rFonts w:ascii="仿宋_GB2312" w:eastAsia="仿宋_GB2312" w:hAnsi="仿宋_GB2312" w:cs="仿宋_GB2312" w:hint="eastAsia"/>
          <w:sz w:val="32"/>
          <w:szCs w:val="32"/>
        </w:rPr>
        <w:t>建设单位应当对参与建设项目的设计、施工、监理等单位进行统一协调管理，对建设项目安全管理负总责。建设单位应与施工、监理单位签订安全生产管理协议，明确各自安全职责。</w:t>
      </w:r>
    </w:p>
    <w:p w14:paraId="545E6349" w14:textId="7C8BED91" w:rsidR="00C42751" w:rsidRDefault="00000000" w:rsidP="00FF2E35">
      <w:pPr>
        <w:spacing w:after="0" w:line="560"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第十</w:t>
      </w:r>
      <w:r w:rsidR="003472AC">
        <w:rPr>
          <w:rFonts w:ascii="黑体" w:eastAsia="黑体" w:hAnsi="黑体" w:cs="黑体" w:hint="eastAsia"/>
          <w:sz w:val="32"/>
          <w:szCs w:val="32"/>
        </w:rPr>
        <w:t>六</w:t>
      </w:r>
      <w:r>
        <w:rPr>
          <w:rFonts w:ascii="黑体" w:eastAsia="黑体" w:hAnsi="黑体" w:cs="黑体" w:hint="eastAsia"/>
          <w:sz w:val="32"/>
          <w:szCs w:val="32"/>
        </w:rPr>
        <w:t xml:space="preserve">条  </w:t>
      </w:r>
      <w:r>
        <w:rPr>
          <w:rFonts w:ascii="仿宋_GB2312" w:eastAsia="仿宋_GB2312" w:hAnsi="仿宋_GB2312" w:cs="仿宋_GB2312" w:hint="eastAsia"/>
          <w:sz w:val="32"/>
          <w:szCs w:val="32"/>
        </w:rPr>
        <w:t>施工单位应当依法取得建筑业企业资质和安全生产许可证，在其资质范围内承包工程，应严格按照批准的安全设施设计施工，确保工程质量，并对施工安全负责。</w:t>
      </w:r>
    </w:p>
    <w:p w14:paraId="4413BCDD" w14:textId="1F25C21F" w:rsidR="00C42751" w:rsidRDefault="00000000" w:rsidP="00FF2E35">
      <w:pPr>
        <w:spacing w:after="0" w:line="560" w:lineRule="exact"/>
        <w:ind w:firstLineChars="200" w:firstLine="640"/>
        <w:rPr>
          <w:rFonts w:ascii="仿宋_GB2312" w:eastAsia="仿宋_GB2312" w:hAnsi="仿宋_GB2312" w:cs="仿宋_GB2312" w:hint="eastAsia"/>
          <w:color w:val="333333"/>
          <w:sz w:val="32"/>
          <w:szCs w:val="32"/>
          <w:shd w:val="clear" w:color="auto" w:fill="FFFFFF"/>
        </w:rPr>
      </w:pPr>
      <w:r>
        <w:rPr>
          <w:rFonts w:ascii="黑体" w:eastAsia="黑体" w:hAnsi="黑体" w:cs="黑体" w:hint="eastAsia"/>
          <w:sz w:val="32"/>
          <w:szCs w:val="32"/>
        </w:rPr>
        <w:t>第十</w:t>
      </w:r>
      <w:r w:rsidR="003472AC">
        <w:rPr>
          <w:rFonts w:ascii="黑体" w:eastAsia="黑体" w:hAnsi="黑体" w:cs="黑体" w:hint="eastAsia"/>
          <w:sz w:val="32"/>
          <w:szCs w:val="32"/>
        </w:rPr>
        <w:t>七</w:t>
      </w:r>
      <w:r>
        <w:rPr>
          <w:rFonts w:ascii="黑体" w:eastAsia="黑体" w:hAnsi="黑体" w:cs="黑体" w:hint="eastAsia"/>
          <w:sz w:val="32"/>
          <w:szCs w:val="32"/>
        </w:rPr>
        <w:t>条</w:t>
      </w:r>
      <w:r>
        <w:rPr>
          <w:rFonts w:ascii="仿宋_GB2312" w:eastAsia="仿宋_GB2312" w:hAnsi="仿宋_GB2312" w:cs="仿宋_GB2312" w:hint="eastAsia"/>
          <w:sz w:val="32"/>
          <w:szCs w:val="32"/>
        </w:rPr>
        <w:t xml:space="preserve">  </w:t>
      </w:r>
      <w:r w:rsidRPr="002D154B">
        <w:rPr>
          <w:rFonts w:ascii="仿宋_GB2312" w:eastAsia="仿宋_GB2312" w:hAnsi="仿宋_GB2312" w:cs="仿宋_GB2312" w:hint="eastAsia"/>
          <w:color w:val="333333"/>
          <w:sz w:val="32"/>
          <w:szCs w:val="32"/>
          <w:shd w:val="clear" w:color="auto" w:fill="FFFFFF"/>
        </w:rPr>
        <w:t>工程监理单位应当审查施工组织设计中的安全技术措施或者专项施工方案是否符合工程建设强制性标准。</w:t>
      </w:r>
    </w:p>
    <w:p w14:paraId="44413FDA" w14:textId="77777777" w:rsidR="00C42751" w:rsidRDefault="00000000" w:rsidP="00FF2E35">
      <w:pPr>
        <w:spacing w:after="0" w:line="560" w:lineRule="exact"/>
        <w:ind w:firstLineChars="200" w:firstLine="640"/>
        <w:rPr>
          <w:rFonts w:ascii="仿宋_GB2312" w:eastAsia="仿宋_GB2312" w:hAnsi="仿宋_GB2312" w:cs="仿宋_GB2312" w:hint="eastAsia"/>
          <w:color w:val="333333"/>
          <w:sz w:val="32"/>
          <w:szCs w:val="32"/>
          <w:shd w:val="clear" w:color="auto" w:fill="FFFFFF"/>
        </w:rPr>
      </w:pPr>
      <w:r w:rsidRPr="002D154B">
        <w:rPr>
          <w:rFonts w:ascii="仿宋_GB2312" w:eastAsia="仿宋_GB2312" w:hAnsi="仿宋_GB2312" w:cs="仿宋_GB2312" w:hint="eastAsia"/>
          <w:color w:val="333333"/>
          <w:sz w:val="32"/>
          <w:szCs w:val="32"/>
          <w:shd w:val="clear" w:color="auto" w:fill="FFFFFF"/>
        </w:rPr>
        <w:t>工程监理单位在实施监理过程中，发现存在事故隐患的，应当要求施工单位整改；情况严重的，应当要求施工单位暂时停止施工，并及时报告</w:t>
      </w:r>
      <w:r>
        <w:rPr>
          <w:rFonts w:ascii="仿宋_GB2312" w:eastAsia="仿宋_GB2312" w:hAnsi="仿宋_GB2312" w:cs="仿宋_GB2312" w:hint="eastAsia"/>
          <w:color w:val="333333"/>
          <w:sz w:val="32"/>
          <w:szCs w:val="32"/>
          <w:shd w:val="clear" w:color="auto" w:fill="FFFFFF"/>
        </w:rPr>
        <w:t>建设单位</w:t>
      </w:r>
      <w:r w:rsidRPr="002D154B">
        <w:rPr>
          <w:rFonts w:ascii="仿宋_GB2312" w:eastAsia="仿宋_GB2312" w:hAnsi="仿宋_GB2312" w:cs="仿宋_GB2312" w:hint="eastAsia"/>
          <w:color w:val="333333"/>
          <w:sz w:val="32"/>
          <w:szCs w:val="32"/>
          <w:shd w:val="clear" w:color="auto" w:fill="FFFFFF"/>
        </w:rPr>
        <w:t>。施工单位拒不整改或者不停止施工的，工程监理单位应当及时向有关主管部门报告。</w:t>
      </w:r>
    </w:p>
    <w:p w14:paraId="163B78AC" w14:textId="7BE626F5" w:rsidR="00C42751" w:rsidRDefault="00000000" w:rsidP="00FF2E35">
      <w:pPr>
        <w:spacing w:after="0" w:line="560" w:lineRule="exact"/>
        <w:ind w:firstLineChars="200" w:firstLine="640"/>
        <w:rPr>
          <w:rFonts w:ascii="仿宋_GB2312" w:eastAsia="仿宋_GB2312" w:hAnsi="仿宋_GB2312" w:cs="仿宋_GB2312" w:hint="eastAsia"/>
          <w:sz w:val="32"/>
          <w:szCs w:val="32"/>
        </w:rPr>
      </w:pPr>
      <w:r w:rsidRPr="002D154B">
        <w:rPr>
          <w:rFonts w:ascii="仿宋_GB2312" w:eastAsia="仿宋_GB2312" w:hAnsi="仿宋_GB2312" w:cs="仿宋_GB2312" w:hint="eastAsia"/>
          <w:color w:val="333333"/>
          <w:sz w:val="32"/>
          <w:szCs w:val="32"/>
          <w:shd w:val="clear" w:color="auto" w:fill="FFFFFF"/>
        </w:rPr>
        <w:t>工程监理单位、监理人员应当按照法律、法规和工程建设强制性标准实施监理，并对安全设施工程的工程质量承担监理责任。</w:t>
      </w:r>
    </w:p>
    <w:p w14:paraId="130EB4AC" w14:textId="0694EF37" w:rsidR="00C42751" w:rsidRDefault="00000000" w:rsidP="00FF2E35">
      <w:pPr>
        <w:spacing w:after="0" w:line="560"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第十</w:t>
      </w:r>
      <w:r w:rsidR="003472AC">
        <w:rPr>
          <w:rFonts w:ascii="黑体" w:eastAsia="黑体" w:hAnsi="黑体" w:cs="黑体" w:hint="eastAsia"/>
          <w:sz w:val="32"/>
          <w:szCs w:val="32"/>
        </w:rPr>
        <w:t>八</w:t>
      </w:r>
      <w:r>
        <w:rPr>
          <w:rFonts w:ascii="黑体" w:eastAsia="黑体" w:hAnsi="黑体" w:cs="黑体" w:hint="eastAsia"/>
          <w:sz w:val="32"/>
          <w:szCs w:val="32"/>
        </w:rPr>
        <w:t xml:space="preserve">条  </w:t>
      </w:r>
      <w:r>
        <w:rPr>
          <w:rFonts w:ascii="仿宋_GB2312" w:eastAsia="仿宋_GB2312" w:hAnsi="仿宋_GB2312" w:cs="仿宋_GB2312" w:hint="eastAsia"/>
          <w:sz w:val="32"/>
          <w:szCs w:val="32"/>
        </w:rPr>
        <w:t>施工单位在施工期间，发现建设项目的安全设施设计不合理或者存在可能导致人身伤亡或重大经济损失的事故隐患时，应当立即停止施工，并报告建设单位。建</w:t>
      </w:r>
      <w:r>
        <w:rPr>
          <w:rFonts w:ascii="仿宋_GB2312" w:eastAsia="仿宋_GB2312" w:hAnsi="仿宋_GB2312" w:cs="仿宋_GB2312" w:hint="eastAsia"/>
          <w:sz w:val="32"/>
          <w:szCs w:val="32"/>
        </w:rPr>
        <w:lastRenderedPageBreak/>
        <w:t>设单位需对安全设施设计作重大变更的，应当按照本办法第十</w:t>
      </w:r>
      <w:r w:rsidR="003472AC">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条的规定重新审查。</w:t>
      </w:r>
    </w:p>
    <w:p w14:paraId="3635D8CB" w14:textId="24B958DF" w:rsidR="00C42751" w:rsidRDefault="00000000" w:rsidP="00FF2E35">
      <w:pPr>
        <w:spacing w:after="0" w:line="560"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第十</w:t>
      </w:r>
      <w:r w:rsidR="003472AC">
        <w:rPr>
          <w:rFonts w:ascii="黑体" w:eastAsia="黑体" w:hAnsi="黑体" w:cs="黑体" w:hint="eastAsia"/>
          <w:sz w:val="32"/>
          <w:szCs w:val="32"/>
        </w:rPr>
        <w:t>九</w:t>
      </w:r>
      <w:r>
        <w:rPr>
          <w:rFonts w:ascii="黑体" w:eastAsia="黑体" w:hAnsi="黑体" w:cs="黑体" w:hint="eastAsia"/>
          <w:sz w:val="32"/>
          <w:szCs w:val="32"/>
        </w:rPr>
        <w:t xml:space="preserve">条 </w:t>
      </w:r>
      <w:r>
        <w:rPr>
          <w:rFonts w:ascii="仿宋_GB2312" w:eastAsia="仿宋_GB2312" w:hAnsi="仿宋_GB2312" w:cs="仿宋_GB2312" w:hint="eastAsia"/>
          <w:sz w:val="32"/>
          <w:szCs w:val="32"/>
        </w:rPr>
        <w:t xml:space="preserve"> </w:t>
      </w:r>
      <w:r w:rsidR="00C952E9">
        <w:rPr>
          <w:rFonts w:ascii="仿宋_GB2312" w:eastAsia="仿宋_GB2312" w:hAnsi="仿宋_GB2312" w:cs="仿宋_GB2312" w:hint="eastAsia"/>
          <w:sz w:val="32"/>
          <w:szCs w:val="32"/>
        </w:rPr>
        <w:t>煤层气配套</w:t>
      </w:r>
      <w:r>
        <w:rPr>
          <w:rFonts w:ascii="仿宋_GB2312" w:eastAsia="仿宋_GB2312" w:hAnsi="仿宋_GB2312" w:cs="仿宋_GB2312" w:hint="eastAsia"/>
          <w:sz w:val="32"/>
          <w:szCs w:val="32"/>
        </w:rPr>
        <w:t>项目建成后竣工验收前，应当进行</w:t>
      </w:r>
      <w:r w:rsidR="00C952E9">
        <w:rPr>
          <w:rFonts w:ascii="仿宋_GB2312" w:eastAsia="仿宋_GB2312" w:hAnsi="仿宋_GB2312" w:cs="仿宋_GB2312" w:hint="eastAsia"/>
          <w:sz w:val="32"/>
          <w:szCs w:val="32"/>
        </w:rPr>
        <w:t>试生产</w:t>
      </w:r>
      <w:r>
        <w:rPr>
          <w:rFonts w:ascii="仿宋_GB2312" w:eastAsia="仿宋_GB2312" w:hAnsi="仿宋_GB2312" w:cs="仿宋_GB2312" w:hint="eastAsia"/>
          <w:sz w:val="32"/>
          <w:szCs w:val="32"/>
        </w:rPr>
        <w:t>。</w:t>
      </w:r>
      <w:r w:rsidR="00C952E9">
        <w:rPr>
          <w:rFonts w:ascii="仿宋_GB2312" w:eastAsia="仿宋_GB2312" w:hAnsi="仿宋_GB2312" w:cs="仿宋_GB2312" w:hint="eastAsia"/>
          <w:sz w:val="32"/>
          <w:szCs w:val="32"/>
        </w:rPr>
        <w:t>试生产</w:t>
      </w:r>
      <w:r>
        <w:rPr>
          <w:rFonts w:ascii="仿宋_GB2312" w:eastAsia="仿宋_GB2312" w:hAnsi="仿宋_GB2312" w:cs="仿宋_GB2312" w:hint="eastAsia"/>
          <w:sz w:val="32"/>
          <w:szCs w:val="32"/>
        </w:rPr>
        <w:t>的期限一般为1</w:t>
      </w:r>
      <w:r w:rsidR="0015336A">
        <w:rPr>
          <w:rFonts w:ascii="宋体" w:eastAsia="宋体" w:hAnsi="宋体" w:cs="宋体" w:hint="eastAsia"/>
          <w:sz w:val="24"/>
        </w:rPr>
        <w:t>—</w:t>
      </w:r>
      <w:r>
        <w:rPr>
          <w:rFonts w:ascii="仿宋_GB2312" w:eastAsia="仿宋_GB2312" w:hAnsi="仿宋_GB2312" w:cs="仿宋_GB2312" w:hint="eastAsia"/>
          <w:sz w:val="32"/>
          <w:szCs w:val="32"/>
        </w:rPr>
        <w:t>6个月；特殊情况下，在规定期限内未完成</w:t>
      </w:r>
      <w:r w:rsidR="00C952E9">
        <w:rPr>
          <w:rFonts w:ascii="仿宋_GB2312" w:eastAsia="仿宋_GB2312" w:hAnsi="仿宋_GB2312" w:cs="仿宋_GB2312" w:hint="eastAsia"/>
          <w:sz w:val="32"/>
          <w:szCs w:val="32"/>
        </w:rPr>
        <w:t>试生产</w:t>
      </w:r>
      <w:r>
        <w:rPr>
          <w:rFonts w:ascii="仿宋_GB2312" w:eastAsia="仿宋_GB2312" w:hAnsi="仿宋_GB2312" w:cs="仿宋_GB2312" w:hint="eastAsia"/>
          <w:sz w:val="32"/>
          <w:szCs w:val="32"/>
        </w:rPr>
        <w:t>工作的可以延期，但</w:t>
      </w:r>
      <w:r w:rsidR="00C952E9">
        <w:rPr>
          <w:rFonts w:ascii="仿宋_GB2312" w:eastAsia="仿宋_GB2312" w:hAnsi="仿宋_GB2312" w:cs="仿宋_GB2312" w:hint="eastAsia"/>
          <w:sz w:val="32"/>
          <w:szCs w:val="32"/>
        </w:rPr>
        <w:t>试生产</w:t>
      </w:r>
      <w:r>
        <w:rPr>
          <w:rFonts w:ascii="仿宋_GB2312" w:eastAsia="仿宋_GB2312" w:hAnsi="仿宋_GB2312" w:cs="仿宋_GB2312" w:hint="eastAsia"/>
          <w:sz w:val="32"/>
          <w:szCs w:val="32"/>
        </w:rPr>
        <w:t>总时间最长不得超过12个月。</w:t>
      </w:r>
      <w:r w:rsidR="00C952E9">
        <w:rPr>
          <w:rFonts w:ascii="仿宋_GB2312" w:eastAsia="仿宋_GB2312" w:hAnsi="仿宋_GB2312" w:cs="仿宋_GB2312" w:hint="eastAsia"/>
          <w:sz w:val="32"/>
          <w:szCs w:val="32"/>
        </w:rPr>
        <w:t>试生产</w:t>
      </w:r>
      <w:r>
        <w:rPr>
          <w:rFonts w:ascii="仿宋_GB2312" w:eastAsia="仿宋_GB2312" w:hAnsi="仿宋_GB2312" w:cs="仿宋_GB2312" w:hint="eastAsia"/>
          <w:sz w:val="32"/>
          <w:szCs w:val="32"/>
        </w:rPr>
        <w:t>期间，建设单位可按本办法规定向自治区应急管理厅申请安全设施竣工验收</w:t>
      </w:r>
      <w:r w:rsidR="009A1188">
        <w:rPr>
          <w:rFonts w:ascii="仿宋_GB2312" w:eastAsia="仿宋_GB2312" w:hAnsi="仿宋_GB2312" w:cs="仿宋_GB2312" w:hint="eastAsia"/>
          <w:sz w:val="32"/>
          <w:szCs w:val="32"/>
        </w:rPr>
        <w:t>监督核查</w:t>
      </w:r>
      <w:r>
        <w:rPr>
          <w:rFonts w:ascii="仿宋_GB2312" w:eastAsia="仿宋_GB2312" w:hAnsi="仿宋_GB2312" w:cs="仿宋_GB2312" w:hint="eastAsia"/>
          <w:sz w:val="32"/>
          <w:szCs w:val="32"/>
        </w:rPr>
        <w:t>。</w:t>
      </w:r>
    </w:p>
    <w:p w14:paraId="4ACAB7F7" w14:textId="6666EB77" w:rsidR="00C42751" w:rsidRDefault="00C952E9" w:rsidP="00FF2E35">
      <w:pPr>
        <w:spacing w:after="0"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试生产实行备案管理。试生产开始前，建设单位应当编制试生产方案，并逐级上报至自治区应急管理厅和自治区发展改革委备案。相关部门收到内容完整的试生产方案即为备案。</w:t>
      </w:r>
    </w:p>
    <w:p w14:paraId="40E45FF8" w14:textId="097BD740" w:rsidR="00B56526" w:rsidRDefault="00000000" w:rsidP="00FF2E35">
      <w:pPr>
        <w:spacing w:after="0" w:line="560"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w:t>
      </w:r>
      <w:r w:rsidR="003472AC">
        <w:rPr>
          <w:rFonts w:ascii="黑体" w:eastAsia="黑体" w:hAnsi="黑体" w:cs="黑体" w:hint="eastAsia"/>
          <w:sz w:val="32"/>
          <w:szCs w:val="32"/>
        </w:rPr>
        <w:t>二十</w:t>
      </w:r>
      <w:r>
        <w:rPr>
          <w:rFonts w:ascii="黑体" w:eastAsia="黑体" w:hAnsi="黑体" w:cs="黑体" w:hint="eastAsia"/>
          <w:sz w:val="32"/>
          <w:szCs w:val="32"/>
        </w:rPr>
        <w:t xml:space="preserve">条  </w:t>
      </w:r>
      <w:r>
        <w:rPr>
          <w:rFonts w:ascii="仿宋_GB2312" w:eastAsia="仿宋_GB2312" w:hAnsi="仿宋_GB2312" w:cs="仿宋_GB2312" w:hint="eastAsia"/>
          <w:sz w:val="32"/>
          <w:szCs w:val="32"/>
        </w:rPr>
        <w:t>建设项目</w:t>
      </w:r>
      <w:r w:rsidR="00C952E9">
        <w:rPr>
          <w:rFonts w:ascii="仿宋_GB2312" w:eastAsia="仿宋_GB2312" w:hAnsi="仿宋_GB2312" w:cs="仿宋_GB2312" w:hint="eastAsia"/>
          <w:sz w:val="32"/>
          <w:szCs w:val="32"/>
        </w:rPr>
        <w:t>试生产</w:t>
      </w:r>
      <w:r>
        <w:rPr>
          <w:rFonts w:ascii="仿宋_GB2312" w:eastAsia="仿宋_GB2312" w:hAnsi="仿宋_GB2312" w:cs="仿宋_GB2312" w:hint="eastAsia"/>
          <w:sz w:val="32"/>
          <w:szCs w:val="32"/>
        </w:rPr>
        <w:t>期间，建设单位应当制定可靠的安全措施，做好现场检测、检验，收集有关数据，并编制</w:t>
      </w:r>
      <w:r w:rsidR="00C952E9">
        <w:rPr>
          <w:rFonts w:ascii="仿宋_GB2312" w:eastAsia="仿宋_GB2312" w:hAnsi="仿宋_GB2312" w:cs="仿宋_GB2312" w:hint="eastAsia"/>
          <w:sz w:val="32"/>
          <w:szCs w:val="32"/>
        </w:rPr>
        <w:t>试生产</w:t>
      </w:r>
      <w:r>
        <w:rPr>
          <w:rFonts w:ascii="仿宋_GB2312" w:eastAsia="仿宋_GB2312" w:hAnsi="仿宋_GB2312" w:cs="仿宋_GB2312" w:hint="eastAsia"/>
          <w:sz w:val="32"/>
          <w:szCs w:val="32"/>
        </w:rPr>
        <w:t>报告。</w:t>
      </w:r>
    </w:p>
    <w:p w14:paraId="5E005EDD" w14:textId="23EC7229" w:rsidR="00C42751" w:rsidRDefault="00B56526" w:rsidP="00FF2E35">
      <w:pPr>
        <w:spacing w:after="0" w:line="560" w:lineRule="exact"/>
        <w:ind w:firstLineChars="200" w:firstLine="640"/>
        <w:rPr>
          <w:rFonts w:ascii="仿宋_GB2312" w:eastAsia="仿宋_GB2312" w:hAnsi="仿宋_GB2312" w:cs="仿宋_GB2312" w:hint="eastAsia"/>
          <w:sz w:val="32"/>
          <w:szCs w:val="32"/>
        </w:rPr>
      </w:pPr>
      <w:r w:rsidRPr="00B56526">
        <w:rPr>
          <w:rFonts w:ascii="仿宋_GB2312" w:eastAsia="仿宋_GB2312" w:hAnsi="仿宋_GB2312" w:cs="仿宋_GB2312"/>
          <w:sz w:val="32"/>
          <w:szCs w:val="32"/>
        </w:rPr>
        <w:t>建设单位应当按照有关安全生产法律、法规、规章和国家标准、行业标准的规定，对建设项目安全设施进行检验、检测，保证建设项目安全设施满足</w:t>
      </w:r>
      <w:r>
        <w:rPr>
          <w:rFonts w:ascii="仿宋_GB2312" w:eastAsia="仿宋_GB2312" w:hAnsi="仿宋_GB2312" w:cs="仿宋_GB2312" w:hint="eastAsia"/>
          <w:sz w:val="32"/>
          <w:szCs w:val="32"/>
        </w:rPr>
        <w:t>安全生产</w:t>
      </w:r>
      <w:r w:rsidRPr="00B56526">
        <w:rPr>
          <w:rFonts w:ascii="仿宋_GB2312" w:eastAsia="仿宋_GB2312" w:hAnsi="仿宋_GB2312" w:cs="仿宋_GB2312"/>
          <w:sz w:val="32"/>
          <w:szCs w:val="32"/>
        </w:rPr>
        <w:t>要求，并处于正常适用状态。</w:t>
      </w:r>
    </w:p>
    <w:p w14:paraId="4F441FD9" w14:textId="2F5C88C9" w:rsidR="00C42751" w:rsidRDefault="00000000" w:rsidP="00FF2E35">
      <w:pPr>
        <w:spacing w:after="0" w:line="560"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第二十</w:t>
      </w:r>
      <w:r w:rsidR="003472AC">
        <w:rPr>
          <w:rFonts w:ascii="黑体" w:eastAsia="黑体" w:hAnsi="黑体" w:cs="黑体" w:hint="eastAsia"/>
          <w:sz w:val="32"/>
          <w:szCs w:val="32"/>
        </w:rPr>
        <w:t>一</w:t>
      </w:r>
      <w:r>
        <w:rPr>
          <w:rFonts w:ascii="黑体" w:eastAsia="黑体" w:hAnsi="黑体" w:cs="黑体" w:hint="eastAsia"/>
          <w:sz w:val="32"/>
          <w:szCs w:val="32"/>
        </w:rPr>
        <w:t xml:space="preserve">条  </w:t>
      </w:r>
      <w:r>
        <w:rPr>
          <w:rFonts w:ascii="仿宋_GB2312" w:eastAsia="仿宋_GB2312" w:hAnsi="仿宋_GB2312" w:cs="仿宋_GB2312" w:hint="eastAsia"/>
          <w:sz w:val="32"/>
          <w:szCs w:val="32"/>
        </w:rPr>
        <w:t>煤层气开采区域与煤炭矿业权重叠的，项目建设单位应与煤矿企业签订安全管理协议，共享地质资料、统筹开采计划，定期开展联合安全检查，确保双方生产安全。</w:t>
      </w:r>
    </w:p>
    <w:p w14:paraId="0386A054" w14:textId="6EFD595C" w:rsidR="00C42751" w:rsidRDefault="00000000" w:rsidP="00FF2E35">
      <w:pPr>
        <w:spacing w:after="0" w:line="560"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w:t>
      </w:r>
      <w:r w:rsidRPr="002D154B">
        <w:rPr>
          <w:rFonts w:ascii="黑体" w:eastAsia="黑体" w:hAnsi="黑体" w:cs="黑体" w:hint="eastAsia"/>
          <w:sz w:val="32"/>
          <w:szCs w:val="32"/>
        </w:rPr>
        <w:t>二十</w:t>
      </w:r>
      <w:r w:rsidR="003472AC">
        <w:rPr>
          <w:rFonts w:ascii="黑体" w:eastAsia="黑体" w:hAnsi="黑体" w:cs="黑体" w:hint="eastAsia"/>
          <w:sz w:val="32"/>
          <w:szCs w:val="32"/>
        </w:rPr>
        <w:t>二</w:t>
      </w:r>
      <w:r w:rsidRPr="002D154B">
        <w:rPr>
          <w:rFonts w:ascii="黑体" w:eastAsia="黑体" w:hAnsi="黑体" w:cs="黑体" w:hint="eastAsia"/>
          <w:sz w:val="32"/>
          <w:szCs w:val="32"/>
        </w:rPr>
        <w:t>条</w:t>
      </w:r>
      <w:r>
        <w:rPr>
          <w:rFonts w:ascii="仿宋_GB2312" w:eastAsia="仿宋_GB2312" w:hAnsi="仿宋_GB2312" w:cs="仿宋_GB2312" w:hint="eastAsia"/>
          <w:sz w:val="32"/>
          <w:szCs w:val="32"/>
        </w:rPr>
        <w:t xml:space="preserve">  </w:t>
      </w:r>
      <w:r w:rsidRPr="002D154B">
        <w:rPr>
          <w:rFonts w:ascii="仿宋_GB2312" w:eastAsia="仿宋_GB2312" w:hAnsi="仿宋_GB2312" w:cs="仿宋_GB2312" w:hint="eastAsia"/>
          <w:sz w:val="32"/>
          <w:szCs w:val="32"/>
        </w:rPr>
        <w:t>安全设施设计批复之日起1年内项目未开工建设的，原批复自动失效，建设单位须重新申请设计审查</w:t>
      </w:r>
      <w:r>
        <w:rPr>
          <w:rFonts w:ascii="仿宋_GB2312" w:eastAsia="仿宋_GB2312" w:hAnsi="仿宋_GB2312" w:cs="仿宋_GB2312" w:hint="eastAsia"/>
          <w:sz w:val="32"/>
          <w:szCs w:val="32"/>
        </w:rPr>
        <w:t>。</w:t>
      </w:r>
    </w:p>
    <w:p w14:paraId="5EC1577C" w14:textId="5FFF6D68" w:rsidR="00C42751" w:rsidRDefault="00C42751" w:rsidP="00FF2E35">
      <w:pPr>
        <w:spacing w:after="0" w:line="560" w:lineRule="exact"/>
        <w:ind w:firstLineChars="200" w:firstLine="640"/>
        <w:rPr>
          <w:rFonts w:ascii="仿宋_GB2312" w:eastAsia="仿宋_GB2312" w:hAnsi="仿宋_GB2312" w:cs="仿宋_GB2312" w:hint="eastAsia"/>
          <w:sz w:val="32"/>
          <w:szCs w:val="32"/>
        </w:rPr>
      </w:pPr>
    </w:p>
    <w:p w14:paraId="3A4606E4" w14:textId="77777777" w:rsidR="00C42751" w:rsidRDefault="00000000" w:rsidP="00FF2E35">
      <w:pPr>
        <w:spacing w:after="0" w:line="560" w:lineRule="exact"/>
        <w:jc w:val="center"/>
        <w:rPr>
          <w:rFonts w:ascii="黑体" w:eastAsia="黑体" w:hAnsi="黑体" w:cs="黑体" w:hint="eastAsia"/>
          <w:sz w:val="32"/>
          <w:szCs w:val="32"/>
        </w:rPr>
      </w:pPr>
      <w:r>
        <w:rPr>
          <w:rFonts w:ascii="黑体" w:eastAsia="黑体" w:hAnsi="黑体" w:cs="黑体" w:hint="eastAsia"/>
          <w:sz w:val="32"/>
          <w:szCs w:val="32"/>
        </w:rPr>
        <w:lastRenderedPageBreak/>
        <w:t>第五章  竣工验收</w:t>
      </w:r>
    </w:p>
    <w:p w14:paraId="2B832050" w14:textId="77777777" w:rsidR="00C42751" w:rsidRDefault="00C42751" w:rsidP="00FF2E35">
      <w:pPr>
        <w:spacing w:after="0" w:line="560" w:lineRule="exact"/>
        <w:rPr>
          <w:rFonts w:ascii="黑体" w:eastAsia="黑体" w:hAnsi="黑体" w:cs="黑体" w:hint="eastAsia"/>
          <w:sz w:val="32"/>
          <w:szCs w:val="32"/>
        </w:rPr>
      </w:pPr>
    </w:p>
    <w:p w14:paraId="607B5B7A" w14:textId="085A1796" w:rsidR="00C42751" w:rsidRDefault="00000000" w:rsidP="00FF2E35">
      <w:pPr>
        <w:spacing w:after="0" w:line="560"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第二十</w:t>
      </w:r>
      <w:r w:rsidR="003472AC">
        <w:rPr>
          <w:rFonts w:ascii="黑体" w:eastAsia="黑体" w:hAnsi="黑体" w:cs="黑体" w:hint="eastAsia"/>
          <w:sz w:val="32"/>
          <w:szCs w:val="32"/>
        </w:rPr>
        <w:t>三</w:t>
      </w:r>
      <w:r>
        <w:rPr>
          <w:rFonts w:ascii="黑体" w:eastAsia="黑体" w:hAnsi="黑体" w:cs="黑体" w:hint="eastAsia"/>
          <w:sz w:val="32"/>
          <w:szCs w:val="32"/>
        </w:rPr>
        <w:t xml:space="preserve">条  </w:t>
      </w:r>
      <w:r>
        <w:rPr>
          <w:rFonts w:ascii="仿宋_GB2312" w:eastAsia="仿宋_GB2312" w:hAnsi="仿宋_GB2312" w:cs="仿宋_GB2312" w:hint="eastAsia"/>
          <w:sz w:val="32"/>
          <w:szCs w:val="32"/>
        </w:rPr>
        <w:t>建设项目的安全设施竣工验收应当由建设单位负责组织；未经验收合格的，不得投入生产和使用。</w:t>
      </w:r>
    </w:p>
    <w:p w14:paraId="77713CEC" w14:textId="77777777" w:rsidR="00C42751" w:rsidRDefault="00000000" w:rsidP="00FF2E35">
      <w:pPr>
        <w:spacing w:after="0"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煤层气建设单位实行多级管理的，应当由具体负责建设项目施工建设单位的上一级具有法人资格的公司（单位）负责组织验收。</w:t>
      </w:r>
    </w:p>
    <w:p w14:paraId="4E3B0F43" w14:textId="03477E08" w:rsidR="00C42751" w:rsidRDefault="00000000" w:rsidP="00FF2E35">
      <w:pPr>
        <w:spacing w:after="0" w:line="560"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第二十</w:t>
      </w:r>
      <w:r w:rsidR="003472AC">
        <w:rPr>
          <w:rFonts w:ascii="黑体" w:eastAsia="黑体" w:hAnsi="黑体" w:cs="黑体" w:hint="eastAsia"/>
          <w:sz w:val="32"/>
          <w:szCs w:val="32"/>
        </w:rPr>
        <w:t>四</w:t>
      </w:r>
      <w:r>
        <w:rPr>
          <w:rFonts w:ascii="黑体" w:eastAsia="黑体" w:hAnsi="黑体" w:cs="黑体" w:hint="eastAsia"/>
          <w:sz w:val="32"/>
          <w:szCs w:val="32"/>
        </w:rPr>
        <w:t>条</w:t>
      </w:r>
      <w:r>
        <w:rPr>
          <w:rFonts w:ascii="仿宋_GB2312" w:eastAsia="仿宋_GB2312" w:hAnsi="仿宋_GB2312" w:cs="仿宋_GB2312" w:hint="eastAsia"/>
          <w:sz w:val="32"/>
          <w:szCs w:val="32"/>
        </w:rPr>
        <w:t xml:space="preserve">  建设单位申请安全设施竣工验收</w:t>
      </w:r>
      <w:r w:rsidR="00E30BEF">
        <w:rPr>
          <w:rFonts w:ascii="仿宋_GB2312" w:eastAsia="仿宋_GB2312" w:hAnsi="仿宋_GB2312" w:cs="仿宋_GB2312" w:hint="eastAsia"/>
          <w:sz w:val="32"/>
          <w:szCs w:val="32"/>
        </w:rPr>
        <w:t>监督核查</w:t>
      </w:r>
      <w:r>
        <w:rPr>
          <w:rFonts w:ascii="仿宋_GB2312" w:eastAsia="仿宋_GB2312" w:hAnsi="仿宋_GB2312" w:cs="仿宋_GB2312" w:hint="eastAsia"/>
          <w:sz w:val="32"/>
          <w:szCs w:val="32"/>
        </w:rPr>
        <w:t>，应提交下列资料：</w:t>
      </w:r>
    </w:p>
    <w:p w14:paraId="4AC55BF9" w14:textId="77777777" w:rsidR="00C42751" w:rsidRDefault="00000000" w:rsidP="00FF2E35">
      <w:pPr>
        <w:spacing w:after="0"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（一）竣工验收申请报告及申请表；</w:t>
      </w:r>
    </w:p>
    <w:p w14:paraId="1066491C" w14:textId="77777777" w:rsidR="00C42751" w:rsidRDefault="00000000" w:rsidP="00FF2E35">
      <w:pPr>
        <w:spacing w:after="0"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（二）安全设施设计审查批准文件；</w:t>
      </w:r>
    </w:p>
    <w:p w14:paraId="3F0F6EFE" w14:textId="77777777" w:rsidR="00C42751" w:rsidRDefault="00000000" w:rsidP="00FF2E35">
      <w:pPr>
        <w:spacing w:after="0"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（三）安全验收评价报告书；</w:t>
      </w:r>
    </w:p>
    <w:p w14:paraId="4E21EC7A" w14:textId="68BAB6A5" w:rsidR="00C42751" w:rsidRDefault="00000000" w:rsidP="00FF2E35">
      <w:pPr>
        <w:spacing w:after="0"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（四）</w:t>
      </w:r>
      <w:r w:rsidR="00C952E9">
        <w:rPr>
          <w:rFonts w:ascii="仿宋_GB2312" w:eastAsia="仿宋_GB2312" w:hAnsi="仿宋_GB2312" w:cs="仿宋_GB2312" w:hint="eastAsia"/>
          <w:sz w:val="32"/>
          <w:szCs w:val="32"/>
        </w:rPr>
        <w:t>试生产</w:t>
      </w:r>
      <w:r>
        <w:rPr>
          <w:rFonts w:ascii="仿宋_GB2312" w:eastAsia="仿宋_GB2312" w:hAnsi="仿宋_GB2312" w:cs="仿宋_GB2312" w:hint="eastAsia"/>
          <w:sz w:val="32"/>
          <w:szCs w:val="32"/>
        </w:rPr>
        <w:t>报告及备案文件；</w:t>
      </w:r>
    </w:p>
    <w:p w14:paraId="0679D4DF" w14:textId="69728AC8" w:rsidR="00C42751" w:rsidRDefault="00000000" w:rsidP="00FF2E35">
      <w:pPr>
        <w:spacing w:after="0"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（五）施工单位资质证明、施工单位工程竣工验收报告；</w:t>
      </w:r>
    </w:p>
    <w:p w14:paraId="0AE82C9B" w14:textId="77777777" w:rsidR="00C42751" w:rsidRDefault="00000000" w:rsidP="00FF2E35">
      <w:pPr>
        <w:spacing w:after="0"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（六）安全生产管理机构及人员配置证明、相关人员资格证书；</w:t>
      </w:r>
    </w:p>
    <w:p w14:paraId="476DFFB9" w14:textId="3D57EABA" w:rsidR="00CF53B8" w:rsidRDefault="00CF53B8" w:rsidP="00FF2E35">
      <w:pPr>
        <w:spacing w:after="0"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（七）</w:t>
      </w:r>
      <w:r w:rsidRPr="00CF53B8">
        <w:rPr>
          <w:rFonts w:ascii="仿宋_GB2312" w:eastAsia="仿宋_GB2312" w:hAnsi="仿宋_GB2312" w:cs="仿宋_GB2312"/>
          <w:sz w:val="32"/>
          <w:szCs w:val="32"/>
        </w:rPr>
        <w:t>安全设施</w:t>
      </w:r>
      <w:r>
        <w:rPr>
          <w:rFonts w:ascii="仿宋_GB2312" w:eastAsia="仿宋_GB2312" w:hAnsi="仿宋_GB2312" w:cs="仿宋_GB2312" w:hint="eastAsia"/>
          <w:sz w:val="32"/>
          <w:szCs w:val="32"/>
        </w:rPr>
        <w:t>的</w:t>
      </w:r>
      <w:r w:rsidRPr="00CF53B8">
        <w:rPr>
          <w:rFonts w:ascii="仿宋_GB2312" w:eastAsia="仿宋_GB2312" w:hAnsi="仿宋_GB2312" w:cs="仿宋_GB2312"/>
          <w:sz w:val="32"/>
          <w:szCs w:val="32"/>
        </w:rPr>
        <w:t>检验、检测</w:t>
      </w:r>
      <w:r>
        <w:rPr>
          <w:rFonts w:ascii="仿宋_GB2312" w:eastAsia="仿宋_GB2312" w:hAnsi="仿宋_GB2312" w:cs="仿宋_GB2312" w:hint="eastAsia"/>
          <w:sz w:val="32"/>
          <w:szCs w:val="32"/>
        </w:rPr>
        <w:t>报告；</w:t>
      </w:r>
    </w:p>
    <w:p w14:paraId="0803F5A0" w14:textId="38F788B0" w:rsidR="00C42751" w:rsidRDefault="00000000" w:rsidP="00FF2E35">
      <w:pPr>
        <w:spacing w:after="0"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w:t>
      </w:r>
      <w:r w:rsidR="007E7160">
        <w:rPr>
          <w:rFonts w:ascii="仿宋_GB2312" w:eastAsia="仿宋_GB2312" w:hAnsi="仿宋_GB2312" w:cs="仿宋_GB2312" w:hint="eastAsia"/>
          <w:sz w:val="32"/>
          <w:szCs w:val="32"/>
        </w:rPr>
        <w:t>八</w:t>
      </w:r>
      <w:r>
        <w:rPr>
          <w:rFonts w:ascii="仿宋_GB2312" w:eastAsia="仿宋_GB2312" w:hAnsi="仿宋_GB2312" w:cs="仿宋_GB2312" w:hint="eastAsia"/>
          <w:sz w:val="32"/>
          <w:szCs w:val="32"/>
        </w:rPr>
        <w:t>）其他需要说明的材料。</w:t>
      </w:r>
    </w:p>
    <w:p w14:paraId="1AF2C143" w14:textId="5DFDCB8E" w:rsidR="00C42751" w:rsidRDefault="00000000" w:rsidP="00FF2E35">
      <w:pPr>
        <w:spacing w:after="0" w:line="560"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第二十</w:t>
      </w:r>
      <w:r w:rsidR="003472AC">
        <w:rPr>
          <w:rFonts w:ascii="黑体" w:eastAsia="黑体" w:hAnsi="黑体" w:cs="黑体" w:hint="eastAsia"/>
          <w:sz w:val="32"/>
          <w:szCs w:val="32"/>
        </w:rPr>
        <w:t>五</w:t>
      </w:r>
      <w:r>
        <w:rPr>
          <w:rFonts w:ascii="黑体" w:eastAsia="黑体" w:hAnsi="黑体" w:cs="黑体" w:hint="eastAsia"/>
          <w:sz w:val="32"/>
          <w:szCs w:val="32"/>
        </w:rPr>
        <w:t xml:space="preserve">条  </w:t>
      </w:r>
      <w:r>
        <w:rPr>
          <w:rFonts w:ascii="仿宋_GB2312" w:eastAsia="仿宋_GB2312" w:hAnsi="仿宋_GB2312" w:cs="仿宋_GB2312" w:hint="eastAsia"/>
          <w:sz w:val="32"/>
          <w:szCs w:val="32"/>
        </w:rPr>
        <w:t>验收专家组组建要求：</w:t>
      </w:r>
    </w:p>
    <w:p w14:paraId="6DECDB6A" w14:textId="0567B6D0" w:rsidR="00C42751" w:rsidRDefault="00000000" w:rsidP="00FF2E35">
      <w:pPr>
        <w:spacing w:after="0"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（一）专家组由3</w:t>
      </w:r>
      <w:r w:rsidR="0015336A">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6名专家组成，可从参与该项目设计审查的专家中选取2</w:t>
      </w:r>
      <w:r w:rsidR="0015336A">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3名，占比不低于50%，剩余专家从自治区安全生产专家库中抽取；</w:t>
      </w:r>
    </w:p>
    <w:p w14:paraId="32AA5490" w14:textId="77777777" w:rsidR="00C42751" w:rsidRDefault="00000000" w:rsidP="00FF2E35">
      <w:pPr>
        <w:spacing w:after="0"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（二）与建设、设计、施工单位有利害关系的专家需回避；</w:t>
      </w:r>
    </w:p>
    <w:p w14:paraId="4B7AF73F" w14:textId="77777777" w:rsidR="00C42751" w:rsidRDefault="00000000" w:rsidP="00FF2E35">
      <w:pPr>
        <w:spacing w:after="0"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lastRenderedPageBreak/>
        <w:t>（三）专家需熟悉自治区煤层气地面开采及配套设施安全特点及监管要求。</w:t>
      </w:r>
    </w:p>
    <w:p w14:paraId="476C0B0C" w14:textId="6C7701D7" w:rsidR="00C42751" w:rsidRDefault="00000000" w:rsidP="00FF2E35">
      <w:pPr>
        <w:spacing w:after="0" w:line="560"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第二十</w:t>
      </w:r>
      <w:r w:rsidR="003472AC">
        <w:rPr>
          <w:rFonts w:ascii="黑体" w:eastAsia="黑体" w:hAnsi="黑体" w:cs="黑体" w:hint="eastAsia"/>
          <w:sz w:val="32"/>
          <w:szCs w:val="32"/>
        </w:rPr>
        <w:t>六</w:t>
      </w:r>
      <w:r>
        <w:rPr>
          <w:rFonts w:ascii="黑体" w:eastAsia="黑体" w:hAnsi="黑体" w:cs="黑体" w:hint="eastAsia"/>
          <w:sz w:val="32"/>
          <w:szCs w:val="32"/>
        </w:rPr>
        <w:t xml:space="preserve">条  </w:t>
      </w:r>
      <w:r>
        <w:rPr>
          <w:rFonts w:ascii="仿宋_GB2312" w:eastAsia="仿宋_GB2312" w:hAnsi="仿宋_GB2312" w:cs="仿宋_GB2312" w:hint="eastAsia"/>
          <w:sz w:val="32"/>
          <w:szCs w:val="32"/>
        </w:rPr>
        <w:t>建设单位或者其上一级具有法人资格的公司（单位）组织验收时，应当对有关资料进行审查并组织现场验收。有下列情形之一的，为验收不合格：</w:t>
      </w:r>
    </w:p>
    <w:p w14:paraId="4BCC0116" w14:textId="77777777" w:rsidR="00CF53B8" w:rsidRPr="00CF53B8" w:rsidRDefault="00CF53B8" w:rsidP="00FF2E35">
      <w:pPr>
        <w:spacing w:after="0" w:line="560" w:lineRule="exact"/>
        <w:ind w:firstLineChars="200" w:firstLine="640"/>
        <w:rPr>
          <w:rFonts w:ascii="仿宋_GB2312" w:eastAsia="仿宋_GB2312" w:hAnsi="仿宋_GB2312" w:cs="仿宋_GB2312" w:hint="eastAsia"/>
          <w:sz w:val="32"/>
          <w:szCs w:val="32"/>
        </w:rPr>
      </w:pPr>
      <w:r w:rsidRPr="00CF53B8">
        <w:rPr>
          <w:rFonts w:ascii="仿宋_GB2312" w:eastAsia="仿宋_GB2312" w:hAnsi="仿宋_GB2312" w:cs="仿宋_GB2312" w:hint="eastAsia"/>
          <w:sz w:val="32"/>
          <w:szCs w:val="32"/>
        </w:rPr>
        <w:t>（一）未委托具备相应资质的施工单位施工的；</w:t>
      </w:r>
    </w:p>
    <w:p w14:paraId="36240386" w14:textId="3059BF66" w:rsidR="00CF53B8" w:rsidRPr="00CF53B8" w:rsidRDefault="00CF53B8" w:rsidP="00FF2E35">
      <w:pPr>
        <w:spacing w:after="0" w:line="560" w:lineRule="exact"/>
        <w:ind w:firstLineChars="200" w:firstLine="640"/>
        <w:rPr>
          <w:rFonts w:ascii="仿宋_GB2312" w:eastAsia="仿宋_GB2312" w:hAnsi="仿宋_GB2312" w:cs="仿宋_GB2312" w:hint="eastAsia"/>
          <w:sz w:val="32"/>
          <w:szCs w:val="32"/>
        </w:rPr>
      </w:pPr>
      <w:r w:rsidRPr="00CF53B8">
        <w:rPr>
          <w:rFonts w:ascii="仿宋_GB2312" w:eastAsia="仿宋_GB2312" w:hAnsi="仿宋_GB2312" w:cs="仿宋_GB2312" w:hint="eastAsia"/>
          <w:sz w:val="32"/>
          <w:szCs w:val="32"/>
        </w:rPr>
        <w:t>（二）安全设施未按设计施工、施工质量不合格或未通过工程竣工验收的；</w:t>
      </w:r>
    </w:p>
    <w:p w14:paraId="1EA7FCAE" w14:textId="01D7E8C8" w:rsidR="00CF53B8" w:rsidRPr="00CF53B8" w:rsidRDefault="00CF53B8" w:rsidP="00FF2E35">
      <w:pPr>
        <w:spacing w:after="0" w:line="560" w:lineRule="exact"/>
        <w:ind w:firstLineChars="200" w:firstLine="640"/>
        <w:rPr>
          <w:rFonts w:ascii="仿宋_GB2312" w:eastAsia="仿宋_GB2312" w:hAnsi="仿宋_GB2312" w:cs="仿宋_GB2312" w:hint="eastAsia"/>
          <w:sz w:val="32"/>
          <w:szCs w:val="32"/>
        </w:rPr>
      </w:pPr>
      <w:r w:rsidRPr="00CF53B8">
        <w:rPr>
          <w:rFonts w:ascii="仿宋_GB2312" w:eastAsia="仿宋_GB2312" w:hAnsi="仿宋_GB2312" w:cs="仿宋_GB2312" w:hint="eastAsia"/>
          <w:sz w:val="32"/>
          <w:szCs w:val="32"/>
        </w:rPr>
        <w:t>（三）项目安全设施发生重大变更未履行重新审查程序的；</w:t>
      </w:r>
    </w:p>
    <w:p w14:paraId="2D956040" w14:textId="4D69EC05" w:rsidR="00CF53B8" w:rsidRPr="00CF53B8" w:rsidRDefault="00CF53B8" w:rsidP="00FF2E35">
      <w:pPr>
        <w:spacing w:after="0" w:line="560" w:lineRule="exact"/>
        <w:ind w:firstLineChars="200" w:firstLine="640"/>
        <w:rPr>
          <w:rFonts w:ascii="仿宋_GB2312" w:eastAsia="仿宋_GB2312" w:hAnsi="仿宋_GB2312" w:cs="仿宋_GB2312" w:hint="eastAsia"/>
          <w:sz w:val="32"/>
          <w:szCs w:val="32"/>
        </w:rPr>
      </w:pPr>
      <w:r w:rsidRPr="00CF53B8">
        <w:rPr>
          <w:rFonts w:ascii="仿宋_GB2312" w:eastAsia="仿宋_GB2312" w:hAnsi="仿宋_GB2312" w:cs="仿宋_GB2312" w:hint="eastAsia"/>
          <w:sz w:val="32"/>
          <w:szCs w:val="32"/>
        </w:rPr>
        <w:t>（四）未委托具备相应资质的安全评价机构进行安全验收评价的；</w:t>
      </w:r>
    </w:p>
    <w:p w14:paraId="569A4433" w14:textId="396F3708" w:rsidR="00CF53B8" w:rsidRPr="00CF53B8" w:rsidRDefault="00CF53B8" w:rsidP="00FF2E35">
      <w:pPr>
        <w:spacing w:after="0" w:line="560" w:lineRule="exact"/>
        <w:ind w:firstLineChars="200" w:firstLine="640"/>
        <w:rPr>
          <w:rFonts w:ascii="仿宋_GB2312" w:eastAsia="仿宋_GB2312" w:hAnsi="仿宋_GB2312" w:cs="仿宋_GB2312" w:hint="eastAsia"/>
          <w:sz w:val="32"/>
          <w:szCs w:val="32"/>
        </w:rPr>
      </w:pPr>
      <w:r w:rsidRPr="00CF53B8">
        <w:rPr>
          <w:rFonts w:ascii="仿宋_GB2312" w:eastAsia="仿宋_GB2312" w:hAnsi="仿宋_GB2312" w:cs="仿宋_GB2312" w:hint="eastAsia"/>
          <w:sz w:val="32"/>
          <w:szCs w:val="32"/>
        </w:rPr>
        <w:t>（五）安全验收评价报告存在重大缺陷、漏项，包括建设项 目主要危险、有害因素辨识和评价不正确的；</w:t>
      </w:r>
    </w:p>
    <w:p w14:paraId="77374745" w14:textId="147D749B" w:rsidR="00CF53B8" w:rsidRPr="00CF53B8" w:rsidRDefault="00CF53B8" w:rsidP="00FF2E35">
      <w:pPr>
        <w:spacing w:after="0" w:line="560" w:lineRule="exact"/>
        <w:ind w:firstLineChars="200" w:firstLine="640"/>
        <w:rPr>
          <w:rFonts w:ascii="仿宋_GB2312" w:eastAsia="仿宋_GB2312" w:hAnsi="仿宋_GB2312" w:cs="仿宋_GB2312" w:hint="eastAsia"/>
          <w:sz w:val="32"/>
          <w:szCs w:val="32"/>
        </w:rPr>
      </w:pPr>
      <w:r w:rsidRPr="00CF53B8">
        <w:rPr>
          <w:rFonts w:ascii="仿宋_GB2312" w:eastAsia="仿宋_GB2312" w:hAnsi="仿宋_GB2312" w:cs="仿宋_GB2312" w:hint="eastAsia"/>
          <w:sz w:val="32"/>
          <w:szCs w:val="32"/>
        </w:rPr>
        <w:t>（六）安全验收评价结论为不合格或重大隐患未整改闭环的；</w:t>
      </w:r>
    </w:p>
    <w:p w14:paraId="1EB60DBE" w14:textId="5F3464B1" w:rsidR="00CF53B8" w:rsidRPr="00CF53B8" w:rsidRDefault="00CF53B8" w:rsidP="00FF2E35">
      <w:pPr>
        <w:spacing w:after="0" w:line="560" w:lineRule="exact"/>
        <w:ind w:firstLineChars="200" w:firstLine="640"/>
        <w:rPr>
          <w:rFonts w:ascii="仿宋_GB2312" w:eastAsia="仿宋_GB2312" w:hAnsi="仿宋_GB2312" w:cs="仿宋_GB2312" w:hint="eastAsia"/>
          <w:sz w:val="32"/>
          <w:szCs w:val="32"/>
        </w:rPr>
      </w:pPr>
      <w:r w:rsidRPr="00CF53B8">
        <w:rPr>
          <w:rFonts w:ascii="仿宋_GB2312" w:eastAsia="仿宋_GB2312" w:hAnsi="仿宋_GB2312" w:cs="仿宋_GB2312" w:hint="eastAsia"/>
          <w:sz w:val="32"/>
          <w:szCs w:val="32"/>
        </w:rPr>
        <w:t>（七）未按规定建立安全生产管理机构或配备专职安全管理人员的；</w:t>
      </w:r>
    </w:p>
    <w:p w14:paraId="4939E640" w14:textId="77A9B349" w:rsidR="00CF53B8" w:rsidRPr="00CF53B8" w:rsidRDefault="00CF53B8" w:rsidP="00FF2E35">
      <w:pPr>
        <w:spacing w:after="0" w:line="560" w:lineRule="exact"/>
        <w:ind w:firstLineChars="200" w:firstLine="640"/>
        <w:rPr>
          <w:rFonts w:ascii="仿宋_GB2312" w:eastAsia="仿宋_GB2312" w:hAnsi="仿宋_GB2312" w:cs="仿宋_GB2312" w:hint="eastAsia"/>
          <w:sz w:val="32"/>
          <w:szCs w:val="32"/>
        </w:rPr>
      </w:pPr>
      <w:r w:rsidRPr="00CF53B8">
        <w:rPr>
          <w:rFonts w:ascii="仿宋_GB2312" w:eastAsia="仿宋_GB2312" w:hAnsi="仿宋_GB2312" w:cs="仿宋_GB2312" w:hint="eastAsia"/>
          <w:sz w:val="32"/>
          <w:szCs w:val="32"/>
        </w:rPr>
        <w:t>（八）主要负责人、安全生产管理人员及特种作业人员未取得相应资格的；</w:t>
      </w:r>
    </w:p>
    <w:p w14:paraId="4D42EFE1" w14:textId="409E5763" w:rsidR="00CF53B8" w:rsidRPr="00CF53B8" w:rsidRDefault="00CF53B8" w:rsidP="00FF2E35">
      <w:pPr>
        <w:spacing w:after="0" w:line="560" w:lineRule="exact"/>
        <w:ind w:firstLineChars="200" w:firstLine="640"/>
        <w:rPr>
          <w:rFonts w:ascii="仿宋_GB2312" w:eastAsia="仿宋_GB2312" w:hAnsi="仿宋_GB2312" w:cs="仿宋_GB2312" w:hint="eastAsia"/>
          <w:sz w:val="32"/>
          <w:szCs w:val="32"/>
        </w:rPr>
      </w:pPr>
      <w:r w:rsidRPr="00CF53B8">
        <w:rPr>
          <w:rFonts w:ascii="仿宋_GB2312" w:eastAsia="仿宋_GB2312" w:hAnsi="仿宋_GB2312" w:cs="仿宋_GB2312" w:hint="eastAsia"/>
          <w:sz w:val="32"/>
          <w:szCs w:val="32"/>
        </w:rPr>
        <w:t>（九）试运转期间发生生产安全事故且未完成整改及责任认定的；</w:t>
      </w:r>
    </w:p>
    <w:p w14:paraId="1BF96148" w14:textId="39A26BA6" w:rsidR="00CF53B8" w:rsidRPr="00CF53B8" w:rsidRDefault="00CF53B8" w:rsidP="00FF2E35">
      <w:pPr>
        <w:spacing w:after="0" w:line="560" w:lineRule="exact"/>
        <w:ind w:firstLineChars="200" w:firstLine="640"/>
        <w:rPr>
          <w:rFonts w:ascii="仿宋_GB2312" w:eastAsia="仿宋_GB2312" w:hAnsi="仿宋_GB2312" w:cs="仿宋_GB2312" w:hint="eastAsia"/>
          <w:sz w:val="32"/>
          <w:szCs w:val="32"/>
        </w:rPr>
      </w:pPr>
      <w:r w:rsidRPr="00CF53B8">
        <w:rPr>
          <w:rFonts w:ascii="仿宋_GB2312" w:eastAsia="仿宋_GB2312" w:hAnsi="仿宋_GB2312" w:cs="仿宋_GB2312" w:hint="eastAsia"/>
          <w:sz w:val="32"/>
          <w:szCs w:val="32"/>
        </w:rPr>
        <w:lastRenderedPageBreak/>
        <w:t>（十）未建立双重预防机制、未按规定投保安全生产责任保险的；</w:t>
      </w:r>
    </w:p>
    <w:p w14:paraId="3F860600" w14:textId="77777777" w:rsidR="008826E7" w:rsidRDefault="00CF53B8" w:rsidP="00FF2E35">
      <w:pPr>
        <w:spacing w:after="0" w:line="560" w:lineRule="exact"/>
        <w:ind w:firstLineChars="200" w:firstLine="640"/>
        <w:rPr>
          <w:rFonts w:ascii="仿宋_GB2312" w:eastAsia="仿宋_GB2312" w:hAnsi="仿宋_GB2312" w:cs="仿宋_GB2312" w:hint="eastAsia"/>
          <w:sz w:val="32"/>
          <w:szCs w:val="32"/>
        </w:rPr>
      </w:pPr>
      <w:r w:rsidRPr="00CF53B8">
        <w:rPr>
          <w:rFonts w:ascii="仿宋_GB2312" w:eastAsia="仿宋_GB2312" w:hAnsi="仿宋_GB2312" w:cs="仿宋_GB2312" w:hint="eastAsia"/>
          <w:sz w:val="32"/>
          <w:szCs w:val="32"/>
        </w:rPr>
        <w:t>（十一）安全设施和安全生产条件不符合或者未达到有关安全生产法律、法规、规章和国家标准、行业标准的规定的</w:t>
      </w:r>
      <w:r w:rsidR="00B56526">
        <w:rPr>
          <w:rFonts w:ascii="仿宋_GB2312" w:eastAsia="仿宋_GB2312" w:hAnsi="仿宋_GB2312" w:cs="仿宋_GB2312" w:hint="eastAsia"/>
          <w:sz w:val="32"/>
          <w:szCs w:val="32"/>
        </w:rPr>
        <w:t>。</w:t>
      </w:r>
    </w:p>
    <w:p w14:paraId="24F8F4FD" w14:textId="1F634CCD" w:rsidR="00C42751" w:rsidRDefault="00CF53B8" w:rsidP="00FF2E35">
      <w:pPr>
        <w:spacing w:after="0" w:line="560"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第二十</w:t>
      </w:r>
      <w:r w:rsidR="003472AC">
        <w:rPr>
          <w:rFonts w:ascii="黑体" w:eastAsia="黑体" w:hAnsi="黑体" w:cs="黑体" w:hint="eastAsia"/>
          <w:sz w:val="32"/>
          <w:szCs w:val="32"/>
        </w:rPr>
        <w:t>七</w:t>
      </w:r>
      <w:r>
        <w:rPr>
          <w:rFonts w:ascii="黑体" w:eastAsia="黑体" w:hAnsi="黑体" w:cs="黑体" w:hint="eastAsia"/>
          <w:sz w:val="32"/>
          <w:szCs w:val="32"/>
        </w:rPr>
        <w:t xml:space="preserve">条  </w:t>
      </w:r>
      <w:r>
        <w:rPr>
          <w:rFonts w:ascii="仿宋_GB2312" w:eastAsia="仿宋_GB2312" w:hAnsi="仿宋_GB2312" w:cs="仿宋_GB2312" w:hint="eastAsia"/>
          <w:sz w:val="32"/>
          <w:szCs w:val="32"/>
        </w:rPr>
        <w:t>自治区应急管理厅邀请国家矿山</w:t>
      </w:r>
      <w:r>
        <w:rPr>
          <w:rFonts w:ascii="仿宋_GB2312" w:eastAsia="仿宋_GB2312" w:hAnsi="仿宋_GB2312" w:cs="仿宋_GB2312"/>
          <w:sz w:val="32"/>
          <w:szCs w:val="32"/>
        </w:rPr>
        <w:t>安全监察</w:t>
      </w:r>
      <w:r>
        <w:rPr>
          <w:rFonts w:ascii="仿宋_GB2312" w:eastAsia="仿宋_GB2312" w:hAnsi="仿宋_GB2312" w:cs="仿宋_GB2312" w:hint="eastAsia"/>
          <w:sz w:val="32"/>
          <w:szCs w:val="32"/>
        </w:rPr>
        <w:t>局新疆局和自治区发展改革委对建设单位的验收活动和结果进行监督核查，重点检查是否符合验收条件、验收过程是否规范、安全设施是否达标等。发现问题的，责令整改并依法查处。</w:t>
      </w:r>
    </w:p>
    <w:p w14:paraId="7DDB675F" w14:textId="5E03D355" w:rsidR="00C42751" w:rsidRDefault="00000000" w:rsidP="00FF2E35">
      <w:pPr>
        <w:spacing w:after="0" w:line="560"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第二十</w:t>
      </w:r>
      <w:r w:rsidR="003472AC">
        <w:rPr>
          <w:rFonts w:ascii="黑体" w:eastAsia="黑体" w:hAnsi="黑体" w:cs="黑体" w:hint="eastAsia"/>
          <w:sz w:val="32"/>
          <w:szCs w:val="32"/>
        </w:rPr>
        <w:t>八</w:t>
      </w:r>
      <w:r>
        <w:rPr>
          <w:rFonts w:ascii="黑体" w:eastAsia="黑体" w:hAnsi="黑体" w:cs="黑体" w:hint="eastAsia"/>
          <w:sz w:val="32"/>
          <w:szCs w:val="32"/>
        </w:rPr>
        <w:t xml:space="preserve">条  </w:t>
      </w:r>
      <w:r>
        <w:rPr>
          <w:rFonts w:ascii="仿宋_GB2312" w:eastAsia="仿宋_GB2312" w:hAnsi="仿宋_GB2312" w:cs="仿宋_GB2312" w:hint="eastAsia"/>
          <w:sz w:val="32"/>
          <w:szCs w:val="32"/>
        </w:rPr>
        <w:t>建设项目验收合格后，建设单位应在规定期限内，按</w:t>
      </w:r>
      <w:r w:rsidRPr="002D154B">
        <w:rPr>
          <w:rFonts w:ascii="仿宋_GB2312" w:eastAsia="仿宋_GB2312" w:hAnsi="仿宋_GB2312" w:cs="仿宋_GB2312" w:hint="eastAsia"/>
          <w:sz w:val="32"/>
          <w:szCs w:val="32"/>
        </w:rPr>
        <w:t>照</w:t>
      </w:r>
      <w:r>
        <w:rPr>
          <w:rFonts w:ascii="仿宋_GB2312" w:eastAsia="仿宋_GB2312" w:hAnsi="仿宋_GB2312" w:cs="仿宋_GB2312" w:hint="eastAsia"/>
          <w:sz w:val="32"/>
          <w:szCs w:val="32"/>
        </w:rPr>
        <w:t>《煤矿企业安全生产许可证实施办法》《</w:t>
      </w:r>
      <w:r w:rsidRPr="002D154B">
        <w:rPr>
          <w:rFonts w:ascii="仿宋_GB2312" w:eastAsia="仿宋_GB2312" w:hAnsi="仿宋_GB2312" w:cs="仿宋_GB2312" w:hint="eastAsia"/>
          <w:sz w:val="32"/>
          <w:szCs w:val="32"/>
        </w:rPr>
        <w:t>自治区煤层气地面开采企业安全生产许可</w:t>
      </w:r>
      <w:r>
        <w:rPr>
          <w:rFonts w:ascii="仿宋_GB2312" w:eastAsia="仿宋_GB2312" w:hAnsi="仿宋_GB2312" w:cs="仿宋_GB2312" w:hint="eastAsia"/>
          <w:sz w:val="32"/>
          <w:szCs w:val="32"/>
        </w:rPr>
        <w:t>证实施办法》等国家相关法律法规、</w:t>
      </w:r>
      <w:r w:rsidRPr="002D154B">
        <w:rPr>
          <w:rFonts w:ascii="仿宋_GB2312" w:eastAsia="仿宋_GB2312" w:hAnsi="仿宋_GB2312" w:cs="仿宋_GB2312" w:hint="eastAsia"/>
          <w:sz w:val="32"/>
          <w:szCs w:val="32"/>
        </w:rPr>
        <w:t>规定，申办安全生产许可证</w:t>
      </w:r>
      <w:r>
        <w:rPr>
          <w:rFonts w:ascii="仿宋_GB2312" w:eastAsia="仿宋_GB2312" w:hAnsi="仿宋_GB2312" w:cs="仿宋_GB2312" w:hint="eastAsia"/>
          <w:sz w:val="32"/>
          <w:szCs w:val="32"/>
        </w:rPr>
        <w:t>，未取得安全生产许可证的，不得投入正式生产。</w:t>
      </w:r>
    </w:p>
    <w:p w14:paraId="6519A311" w14:textId="77777777" w:rsidR="00C42751" w:rsidRDefault="00C42751" w:rsidP="00FF2E35">
      <w:pPr>
        <w:spacing w:after="0" w:line="560" w:lineRule="exact"/>
        <w:ind w:firstLineChars="200" w:firstLine="640"/>
        <w:rPr>
          <w:rFonts w:ascii="仿宋_GB2312" w:eastAsia="仿宋_GB2312" w:hAnsi="仿宋_GB2312" w:cs="仿宋_GB2312" w:hint="eastAsia"/>
          <w:sz w:val="32"/>
          <w:szCs w:val="32"/>
        </w:rPr>
      </w:pPr>
    </w:p>
    <w:p w14:paraId="2391B13F" w14:textId="77777777" w:rsidR="00C42751" w:rsidRDefault="00000000" w:rsidP="00FF2E35">
      <w:pPr>
        <w:spacing w:after="0" w:line="560" w:lineRule="exact"/>
        <w:jc w:val="center"/>
        <w:rPr>
          <w:rFonts w:ascii="黑体" w:eastAsia="黑体" w:hAnsi="黑体" w:cs="黑体" w:hint="eastAsia"/>
          <w:sz w:val="32"/>
          <w:szCs w:val="32"/>
        </w:rPr>
      </w:pPr>
      <w:r>
        <w:rPr>
          <w:rFonts w:ascii="黑体" w:eastAsia="黑体" w:hAnsi="黑体" w:cs="黑体" w:hint="eastAsia"/>
          <w:sz w:val="32"/>
          <w:szCs w:val="32"/>
        </w:rPr>
        <w:t>第六章  附则</w:t>
      </w:r>
    </w:p>
    <w:p w14:paraId="5F79036C" w14:textId="53CF5518" w:rsidR="00C42751" w:rsidRDefault="00000000" w:rsidP="00FF2E35">
      <w:pPr>
        <w:spacing w:after="0" w:line="560"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第二十</w:t>
      </w:r>
      <w:r w:rsidR="003472AC">
        <w:rPr>
          <w:rFonts w:ascii="黑体" w:eastAsia="黑体" w:hAnsi="黑体" w:cs="黑体" w:hint="eastAsia"/>
          <w:sz w:val="32"/>
          <w:szCs w:val="32"/>
        </w:rPr>
        <w:t>九</w:t>
      </w:r>
      <w:r>
        <w:rPr>
          <w:rFonts w:ascii="黑体" w:eastAsia="黑体" w:hAnsi="黑体" w:cs="黑体" w:hint="eastAsia"/>
          <w:sz w:val="32"/>
          <w:szCs w:val="32"/>
        </w:rPr>
        <w:t xml:space="preserve">条  </w:t>
      </w:r>
      <w:r>
        <w:rPr>
          <w:rFonts w:ascii="仿宋_GB2312" w:eastAsia="仿宋_GB2312" w:hAnsi="仿宋_GB2312" w:cs="仿宋_GB2312" w:hint="eastAsia"/>
          <w:sz w:val="32"/>
          <w:szCs w:val="32"/>
        </w:rPr>
        <w:t>本办法由自治区应急管理厅负责解释，自</w:t>
      </w:r>
      <w:r>
        <w:rPr>
          <w:rFonts w:ascii="仿宋_GB2312" w:eastAsia="仿宋_GB2312" w:hAnsi="仿宋_GB2312" w:cs="仿宋_GB2312"/>
          <w:sz w:val="32"/>
          <w:szCs w:val="32"/>
        </w:rPr>
        <w:t>202</w:t>
      </w:r>
      <w:r>
        <w:rPr>
          <w:rFonts w:ascii="仿宋_GB2312" w:eastAsia="仿宋_GB2312" w:hAnsi="仿宋_GB2312" w:cs="仿宋_GB2312" w:hint="eastAsia"/>
          <w:sz w:val="32"/>
          <w:szCs w:val="32"/>
        </w:rPr>
        <w:t>6年X月X日起执行，有效期五年。国家出台煤层气地面开采及配套设施建设项目安全设施设计审查和竣工验收管理办法后，本办法自行废止。</w:t>
      </w:r>
    </w:p>
    <w:sectPr w:rsidR="00C42751">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92265" w14:textId="77777777" w:rsidR="005A33FD" w:rsidRDefault="005A33FD">
      <w:pPr>
        <w:spacing w:line="240" w:lineRule="auto"/>
      </w:pPr>
      <w:r>
        <w:separator/>
      </w:r>
    </w:p>
  </w:endnote>
  <w:endnote w:type="continuationSeparator" w:id="0">
    <w:p w14:paraId="2707D4D6" w14:textId="77777777" w:rsidR="005A33FD" w:rsidRDefault="005A33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宋体"/>
    <w:charset w:val="86"/>
    <w:family w:val="auto"/>
    <w:pitch w:val="default"/>
    <w:sig w:usb0="00000001" w:usb1="080E0000" w:usb2="00000000" w:usb3="00000000" w:csb0="00040000" w:csb1="00000000"/>
  </w:font>
  <w:font w:name="方正小标宋简体">
    <w:panose1 w:val="02000000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BEC48" w14:textId="77777777" w:rsidR="00C42751" w:rsidRDefault="00000000">
    <w:pPr>
      <w:pStyle w:val="a3"/>
    </w:pPr>
    <w:r>
      <w:rPr>
        <w:noProof/>
      </w:rPr>
      <mc:AlternateContent>
        <mc:Choice Requires="wps">
          <w:drawing>
            <wp:anchor distT="0" distB="0" distL="114300" distR="114300" simplePos="0" relativeHeight="251659264" behindDoc="0" locked="0" layoutInCell="1" allowOverlap="1" wp14:anchorId="5D7DD6A6" wp14:editId="7F86E118">
              <wp:simplePos x="0" y="0"/>
              <wp:positionH relativeFrom="margin">
                <wp:posOffset>2409825</wp:posOffset>
              </wp:positionH>
              <wp:positionV relativeFrom="paragraph">
                <wp:posOffset>2540</wp:posOffset>
              </wp:positionV>
              <wp:extent cx="885825" cy="1828800"/>
              <wp:effectExtent l="0" t="0" r="9525" b="5715"/>
              <wp:wrapNone/>
              <wp:docPr id="1" name="文本框 1"/>
              <wp:cNvGraphicFramePr/>
              <a:graphic xmlns:a="http://schemas.openxmlformats.org/drawingml/2006/main">
                <a:graphicData uri="http://schemas.microsoft.com/office/word/2010/wordprocessingShape">
                  <wps:wsp>
                    <wps:cNvSpPr txBox="1"/>
                    <wps:spPr>
                      <a:xfrm>
                        <a:off x="0" y="0"/>
                        <a:ext cx="885825"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69A45C" w14:textId="77777777" w:rsidR="00C42751" w:rsidRDefault="00000000">
                          <w:pPr>
                            <w:pStyle w:val="a3"/>
                            <w:rPr>
                              <w:rFonts w:ascii="宋体" w:eastAsia="宋体" w:hAnsi="宋体" w:cs="宋体" w:hint="eastAsia"/>
                              <w:sz w:val="28"/>
                              <w:szCs w:val="28"/>
                            </w:rPr>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1</w:t>
                          </w:r>
                          <w:r>
                            <w:rPr>
                              <w:rFonts w:ascii="宋体" w:eastAsia="宋体" w:hAnsi="宋体" w:cs="宋体" w:hint="eastAsia"/>
                              <w:sz w:val="28"/>
                              <w:szCs w:val="28"/>
                            </w:rP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14:sizeRelH relativeFrom="margin">
                <wp14:pctWidth>0</wp14:pctWidth>
              </wp14:sizeRelH>
            </wp:anchor>
          </w:drawing>
        </mc:Choice>
        <mc:Fallback>
          <w:pict>
            <v:shapetype w14:anchorId="5D7DD6A6" id="_x0000_t202" coordsize="21600,21600" o:spt="202" path="m,l,21600r21600,l21600,xe">
              <v:stroke joinstyle="miter"/>
              <v:path gradientshapeok="t" o:connecttype="rect"/>
            </v:shapetype>
            <v:shape id="文本框 1" o:spid="_x0000_s1026" type="#_x0000_t202" style="position:absolute;margin-left:189.75pt;margin-top:.2pt;width:69.75pt;height:2in;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" filled="f" stroked="f" strokeweight=".5pt">
              <v:textbox style="mso-fit-shape-to-text:t" inset="0,0,0,0">
                <w:txbxContent>
                  <w:p w14:paraId="0E69A45C" w14:textId="77777777" w:rsidR="00C42751" w:rsidRDefault="00000000">
                    <w:pPr>
                      <w:pStyle w:val="a3"/>
                      <w:rPr>
                        <w:rFonts w:ascii="宋体" w:eastAsia="宋体" w:hAnsi="宋体" w:cs="宋体" w:hint="eastAsia"/>
                        <w:sz w:val="28"/>
                        <w:szCs w:val="28"/>
                      </w:rPr>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1</w:t>
                    </w:r>
                    <w:r>
                      <w:rPr>
                        <w:rFonts w:ascii="宋体" w:eastAsia="宋体" w:hAnsi="宋体" w:cs="宋体" w:hint="eastAsia"/>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81077" w14:textId="77777777" w:rsidR="005A33FD" w:rsidRDefault="005A33FD">
      <w:pPr>
        <w:spacing w:after="0"/>
      </w:pPr>
      <w:r>
        <w:separator/>
      </w:r>
    </w:p>
  </w:footnote>
  <w:footnote w:type="continuationSeparator" w:id="0">
    <w:p w14:paraId="7AE4FD23" w14:textId="77777777" w:rsidR="005A33FD" w:rsidRDefault="005A33FD">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50764C1"/>
    <w:rsid w:val="00026E81"/>
    <w:rsid w:val="000E556A"/>
    <w:rsid w:val="0010181C"/>
    <w:rsid w:val="0015336A"/>
    <w:rsid w:val="001649AD"/>
    <w:rsid w:val="001712F6"/>
    <w:rsid w:val="00191815"/>
    <w:rsid w:val="00216504"/>
    <w:rsid w:val="0026194A"/>
    <w:rsid w:val="002A54F0"/>
    <w:rsid w:val="002D154B"/>
    <w:rsid w:val="002D467C"/>
    <w:rsid w:val="002E2ED0"/>
    <w:rsid w:val="002E44D7"/>
    <w:rsid w:val="002F0FB0"/>
    <w:rsid w:val="00315998"/>
    <w:rsid w:val="00342519"/>
    <w:rsid w:val="003472AC"/>
    <w:rsid w:val="00365F91"/>
    <w:rsid w:val="003802EB"/>
    <w:rsid w:val="00440618"/>
    <w:rsid w:val="0053393A"/>
    <w:rsid w:val="005401FD"/>
    <w:rsid w:val="005A33FD"/>
    <w:rsid w:val="005B7DFB"/>
    <w:rsid w:val="00613E33"/>
    <w:rsid w:val="00614589"/>
    <w:rsid w:val="00627164"/>
    <w:rsid w:val="006553CC"/>
    <w:rsid w:val="00683B76"/>
    <w:rsid w:val="0068780C"/>
    <w:rsid w:val="006B3CA0"/>
    <w:rsid w:val="006D0102"/>
    <w:rsid w:val="006F5AFC"/>
    <w:rsid w:val="0071233B"/>
    <w:rsid w:val="00713E12"/>
    <w:rsid w:val="0072036D"/>
    <w:rsid w:val="00770713"/>
    <w:rsid w:val="0078429D"/>
    <w:rsid w:val="00784CCE"/>
    <w:rsid w:val="00792EBB"/>
    <w:rsid w:val="007E5674"/>
    <w:rsid w:val="007E7160"/>
    <w:rsid w:val="00804A77"/>
    <w:rsid w:val="00806E6E"/>
    <w:rsid w:val="008826E7"/>
    <w:rsid w:val="0089788D"/>
    <w:rsid w:val="008C25F4"/>
    <w:rsid w:val="008D4647"/>
    <w:rsid w:val="008F6C77"/>
    <w:rsid w:val="00907A41"/>
    <w:rsid w:val="009132B5"/>
    <w:rsid w:val="00916240"/>
    <w:rsid w:val="00951C37"/>
    <w:rsid w:val="009A1188"/>
    <w:rsid w:val="009A78EF"/>
    <w:rsid w:val="009F3336"/>
    <w:rsid w:val="00A539A3"/>
    <w:rsid w:val="00A61638"/>
    <w:rsid w:val="00B227A5"/>
    <w:rsid w:val="00B32208"/>
    <w:rsid w:val="00B50524"/>
    <w:rsid w:val="00B56526"/>
    <w:rsid w:val="00B97EEE"/>
    <w:rsid w:val="00BA5A88"/>
    <w:rsid w:val="00BE1675"/>
    <w:rsid w:val="00BF6ACA"/>
    <w:rsid w:val="00C24BFD"/>
    <w:rsid w:val="00C4090A"/>
    <w:rsid w:val="00C42751"/>
    <w:rsid w:val="00C63F9B"/>
    <w:rsid w:val="00C77AB5"/>
    <w:rsid w:val="00C952E9"/>
    <w:rsid w:val="00CC6117"/>
    <w:rsid w:val="00CF53B8"/>
    <w:rsid w:val="00D26F20"/>
    <w:rsid w:val="00D43F3A"/>
    <w:rsid w:val="00D718A5"/>
    <w:rsid w:val="00D9092F"/>
    <w:rsid w:val="00D90B4C"/>
    <w:rsid w:val="00DA116E"/>
    <w:rsid w:val="00E0558F"/>
    <w:rsid w:val="00E2469E"/>
    <w:rsid w:val="00E30BEF"/>
    <w:rsid w:val="00E51E15"/>
    <w:rsid w:val="00E52908"/>
    <w:rsid w:val="00ED7D7E"/>
    <w:rsid w:val="00EE7509"/>
    <w:rsid w:val="00F1281D"/>
    <w:rsid w:val="00F213F0"/>
    <w:rsid w:val="00F3277D"/>
    <w:rsid w:val="00F50BC8"/>
    <w:rsid w:val="00FA3D5B"/>
    <w:rsid w:val="00FF2E35"/>
    <w:rsid w:val="04D70E27"/>
    <w:rsid w:val="050764C1"/>
    <w:rsid w:val="069601F0"/>
    <w:rsid w:val="07A12D3A"/>
    <w:rsid w:val="083D0A12"/>
    <w:rsid w:val="085333A0"/>
    <w:rsid w:val="08DF0FD1"/>
    <w:rsid w:val="09B65C8A"/>
    <w:rsid w:val="09E2400F"/>
    <w:rsid w:val="0AFF69E2"/>
    <w:rsid w:val="0B925729"/>
    <w:rsid w:val="0BE577FC"/>
    <w:rsid w:val="0CA75583"/>
    <w:rsid w:val="11345598"/>
    <w:rsid w:val="11FA7F03"/>
    <w:rsid w:val="137918D5"/>
    <w:rsid w:val="138C7608"/>
    <w:rsid w:val="14780DBF"/>
    <w:rsid w:val="18994CC6"/>
    <w:rsid w:val="1D9B6A3E"/>
    <w:rsid w:val="1E8E183C"/>
    <w:rsid w:val="1F5268E7"/>
    <w:rsid w:val="20AD2CAC"/>
    <w:rsid w:val="271B4483"/>
    <w:rsid w:val="2846263E"/>
    <w:rsid w:val="285E51D8"/>
    <w:rsid w:val="288E003E"/>
    <w:rsid w:val="291E22D1"/>
    <w:rsid w:val="2BC901DC"/>
    <w:rsid w:val="2D791081"/>
    <w:rsid w:val="2FFA2418"/>
    <w:rsid w:val="30C23B73"/>
    <w:rsid w:val="342567A3"/>
    <w:rsid w:val="35F71402"/>
    <w:rsid w:val="384C6E5B"/>
    <w:rsid w:val="389F1407"/>
    <w:rsid w:val="38C10456"/>
    <w:rsid w:val="3B190E7A"/>
    <w:rsid w:val="3C984A4A"/>
    <w:rsid w:val="3EFE8064"/>
    <w:rsid w:val="41123F16"/>
    <w:rsid w:val="46F5246C"/>
    <w:rsid w:val="47B75973"/>
    <w:rsid w:val="48EE7ABB"/>
    <w:rsid w:val="4A9106FD"/>
    <w:rsid w:val="4AAC6CD8"/>
    <w:rsid w:val="4D1B4794"/>
    <w:rsid w:val="4FA16176"/>
    <w:rsid w:val="53407165"/>
    <w:rsid w:val="53980D4F"/>
    <w:rsid w:val="590B226E"/>
    <w:rsid w:val="5A783847"/>
    <w:rsid w:val="5ACA4ED2"/>
    <w:rsid w:val="5BEE38BA"/>
    <w:rsid w:val="5E8633D0"/>
    <w:rsid w:val="5F7A17D4"/>
    <w:rsid w:val="5FDD6EA0"/>
    <w:rsid w:val="66630D48"/>
    <w:rsid w:val="6ABE192F"/>
    <w:rsid w:val="6B0F2303"/>
    <w:rsid w:val="6CDA3D2E"/>
    <w:rsid w:val="708B5A6B"/>
    <w:rsid w:val="738D1E8D"/>
    <w:rsid w:val="74F51705"/>
    <w:rsid w:val="757E4C69"/>
    <w:rsid w:val="7C4E69EF"/>
    <w:rsid w:val="7C806A52"/>
    <w:rsid w:val="7D56CDFC"/>
    <w:rsid w:val="B9FC6B1E"/>
    <w:rsid w:val="BDDF14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E4E2FD"/>
  <w15:docId w15:val="{4BCBB0DE-FB19-4C63-BD2F-ABFE3D8FE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after="160" w:line="278" w:lineRule="auto"/>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bCs/>
      <w:kern w:val="44"/>
      <w:sz w:val="48"/>
      <w:szCs w:val="48"/>
    </w:rPr>
  </w:style>
  <w:style w:type="paragraph" w:styleId="2">
    <w:name w:val="heading 2"/>
    <w:basedOn w:val="a"/>
    <w:next w:val="a"/>
    <w:unhideWhenUsed/>
    <w:qFormat/>
    <w:pPr>
      <w:spacing w:beforeAutospacing="1" w:afterAutospacing="1"/>
      <w:jc w:val="left"/>
      <w:outlineLvl w:val="1"/>
    </w:pPr>
    <w:rPr>
      <w:rFonts w:ascii="宋体" w:eastAsia="宋体" w:hAnsi="宋体" w:cs="Times New Roman" w:hint="eastAsia"/>
      <w:b/>
      <w:bCs/>
      <w:kern w:val="0"/>
      <w:sz w:val="36"/>
      <w:szCs w:val="36"/>
    </w:rPr>
  </w:style>
  <w:style w:type="paragraph" w:styleId="3">
    <w:name w:val="heading 3"/>
    <w:basedOn w:val="a"/>
    <w:next w:val="a"/>
    <w:unhideWhenUsed/>
    <w:qFormat/>
    <w:pPr>
      <w:spacing w:beforeAutospacing="1" w:afterAutospacing="1"/>
      <w:jc w:val="left"/>
      <w:outlineLvl w:val="2"/>
    </w:pPr>
    <w:rPr>
      <w:rFonts w:ascii="宋体" w:eastAsia="宋体" w:hAnsi="宋体" w:cs="Times New Roman" w:hint="eastAsia"/>
      <w:b/>
      <w:bCs/>
      <w:kern w:val="0"/>
      <w:sz w:val="27"/>
      <w:szCs w:val="27"/>
    </w:rPr>
  </w:style>
  <w:style w:type="paragraph" w:styleId="4">
    <w:name w:val="heading 4"/>
    <w:basedOn w:val="a"/>
    <w:next w:val="a"/>
    <w:link w:val="40"/>
    <w:semiHidden/>
    <w:unhideWhenUsed/>
    <w:qFormat/>
    <w:rsid w:val="00F213F0"/>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jc w:val="left"/>
    </w:pPr>
    <w:rPr>
      <w:sz w:val="18"/>
      <w:szCs w:val="18"/>
    </w:rPr>
  </w:style>
  <w:style w:type="paragraph" w:styleId="a5">
    <w:name w:val="header"/>
    <w:basedOn w:val="a"/>
    <w:link w:val="a6"/>
    <w:qFormat/>
    <w:pPr>
      <w:tabs>
        <w:tab w:val="center" w:pos="4153"/>
        <w:tab w:val="right" w:pos="8306"/>
      </w:tabs>
      <w:snapToGrid w:val="0"/>
      <w:jc w:val="center"/>
    </w:pPr>
    <w:rPr>
      <w:sz w:val="18"/>
      <w:szCs w:val="18"/>
    </w:rPr>
  </w:style>
  <w:style w:type="paragraph" w:styleId="a7">
    <w:name w:val="Normal (Web)"/>
    <w:basedOn w:val="a"/>
    <w:qFormat/>
    <w:pPr>
      <w:spacing w:beforeAutospacing="1" w:after="0" w:afterAutospacing="1"/>
      <w:jc w:val="left"/>
    </w:pPr>
    <w:rPr>
      <w:rFonts w:cs="Times New Roman"/>
      <w:kern w:val="0"/>
      <w:sz w:val="24"/>
    </w:rPr>
  </w:style>
  <w:style w:type="table" w:styleId="a8">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basedOn w:val="a0"/>
    <w:qFormat/>
    <w:rPr>
      <w:b/>
    </w:rPr>
  </w:style>
  <w:style w:type="character" w:customStyle="1" w:styleId="a6">
    <w:name w:val="页眉 字符"/>
    <w:basedOn w:val="a0"/>
    <w:link w:val="a5"/>
    <w:qFormat/>
    <w:rPr>
      <w:rFonts w:asciiTheme="minorHAnsi" w:eastAsiaTheme="minorEastAsia" w:hAnsiTheme="minorHAnsi" w:cstheme="minorBidi"/>
      <w:kern w:val="2"/>
      <w:sz w:val="18"/>
      <w:szCs w:val="18"/>
    </w:rPr>
  </w:style>
  <w:style w:type="character" w:customStyle="1" w:styleId="a4">
    <w:name w:val="页脚 字符"/>
    <w:basedOn w:val="a0"/>
    <w:link w:val="a3"/>
    <w:qFormat/>
    <w:rPr>
      <w:rFonts w:asciiTheme="minorHAnsi" w:eastAsiaTheme="minorEastAsia" w:hAnsiTheme="minorHAnsi" w:cstheme="minorBidi"/>
      <w:kern w:val="2"/>
      <w:sz w:val="18"/>
      <w:szCs w:val="18"/>
    </w:rPr>
  </w:style>
  <w:style w:type="paragraph" w:customStyle="1" w:styleId="10">
    <w:name w:val="列表段落1"/>
    <w:basedOn w:val="a"/>
    <w:uiPriority w:val="99"/>
    <w:unhideWhenUsed/>
    <w:qFormat/>
    <w:pPr>
      <w:ind w:firstLineChars="200" w:firstLine="420"/>
    </w:pPr>
  </w:style>
  <w:style w:type="paragraph" w:customStyle="1" w:styleId="11">
    <w:name w:val="修订1"/>
    <w:hidden/>
    <w:uiPriority w:val="99"/>
    <w:unhideWhenUsed/>
    <w:qFormat/>
    <w:pPr>
      <w:spacing w:after="160" w:line="278" w:lineRule="auto"/>
    </w:pPr>
    <w:rPr>
      <w:rFonts w:asciiTheme="minorHAnsi" w:eastAsiaTheme="minorEastAsia" w:hAnsiTheme="minorHAnsi" w:cstheme="minorBidi"/>
      <w:kern w:val="2"/>
      <w:sz w:val="21"/>
      <w:szCs w:val="24"/>
    </w:rPr>
  </w:style>
  <w:style w:type="paragraph" w:customStyle="1" w:styleId="20">
    <w:name w:val="修订2"/>
    <w:hidden/>
    <w:uiPriority w:val="99"/>
    <w:unhideWhenUsed/>
    <w:qFormat/>
    <w:rPr>
      <w:rFonts w:asciiTheme="minorHAnsi" w:eastAsiaTheme="minorEastAsia" w:hAnsiTheme="minorHAnsi" w:cstheme="minorBidi"/>
      <w:kern w:val="2"/>
      <w:sz w:val="21"/>
      <w:szCs w:val="24"/>
    </w:rPr>
  </w:style>
  <w:style w:type="paragraph" w:styleId="aa">
    <w:name w:val="Revision"/>
    <w:hidden/>
    <w:uiPriority w:val="99"/>
    <w:unhideWhenUsed/>
    <w:rsid w:val="002D154B"/>
    <w:rPr>
      <w:rFonts w:asciiTheme="minorHAnsi" w:eastAsiaTheme="minorEastAsia" w:hAnsiTheme="minorHAnsi" w:cstheme="minorBidi"/>
      <w:kern w:val="2"/>
      <w:sz w:val="21"/>
      <w:szCs w:val="24"/>
    </w:rPr>
  </w:style>
  <w:style w:type="character" w:customStyle="1" w:styleId="40">
    <w:name w:val="标题 4 字符"/>
    <w:basedOn w:val="a0"/>
    <w:link w:val="4"/>
    <w:semiHidden/>
    <w:rsid w:val="00F213F0"/>
    <w:rPr>
      <w:rFonts w:asciiTheme="majorHAnsi" w:eastAsiaTheme="majorEastAsia" w:hAnsiTheme="majorHAnsi" w:cstheme="majorBidi"/>
      <w:b/>
      <w:bCs/>
      <w:kern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663</Words>
  <Characters>3781</Characters>
  <Application>Microsoft Office Word</Application>
  <DocSecurity>0</DocSecurity>
  <Lines>31</Lines>
  <Paragraphs>8</Paragraphs>
  <ScaleCrop>false</ScaleCrop>
  <Company/>
  <LinksUpToDate>false</LinksUpToDate>
  <CharactersWithSpaces>4436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疆山之助</dc:creator>
  <cp:lastModifiedBy>lu yang</cp:lastModifiedBy>
  <cp:revision>12</cp:revision>
  <cp:lastPrinted>2026-08-24T08:12:00Z</cp:lastPrinted>
  <dcterms:created xsi:type="dcterms:W3CDTF">2026-08-13T09:59:00Z</dcterms:created>
  <dcterms:modified xsi:type="dcterms:W3CDTF">2026-09-09T09:06:00Z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B7CD9F0ADD1F478FBBC29DD1CED99FAA_13</vt:lpwstr>
  </property>
  <property fmtid="{D5CDD505-2E9C-101B-9397-08002B2CF9AE}" pid="4" name="KSOTemplateDocerSaveRecord">
    <vt:lpwstr>eyJoZGlkIjoiNGU5YTk2NWU3OTRhNTU0YjZlNWE0ODExMjY4YzM0MTgiLCJ1c2VySWQiOiIxNzY2NTExNzQ5In0=</vt:lpwstr>
  </property>
</Properties>
</file>