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27E5E">
      <w:pPr>
        <w:pStyle w:val="4"/>
        <w:rPr>
          <w:rFonts w:hint="eastAsia"/>
        </w:rPr>
      </w:pPr>
      <w:r>
        <w:rPr>
          <w:rFonts w:hint="eastAsia"/>
        </w:rPr>
        <w:t>附件3:</w:t>
      </w:r>
    </w:p>
    <w:p w14:paraId="7DF836F2">
      <w:pPr>
        <w:rPr>
          <w:rFonts w:hint="eastAsia"/>
        </w:rPr>
      </w:pPr>
    </w:p>
    <w:p w14:paraId="72F5CB1E">
      <w:pPr>
        <w:rPr>
          <w:rFonts w:hint="eastAsia"/>
        </w:rPr>
      </w:pPr>
    </w:p>
    <w:p w14:paraId="1A7422E6">
      <w:pPr>
        <w:rPr>
          <w:rFonts w:hint="eastAsia"/>
        </w:rPr>
      </w:pPr>
    </w:p>
    <w:p w14:paraId="14CC7B1C">
      <w:pPr>
        <w:rPr>
          <w:rFonts w:hint="eastAsia"/>
        </w:rPr>
      </w:pPr>
    </w:p>
    <w:p w14:paraId="70F6DB73">
      <w:pPr>
        <w:pStyle w:val="2"/>
        <w:jc w:val="center"/>
        <w:rPr>
          <w:rFonts w:hint="eastAsia"/>
          <w:sz w:val="36"/>
          <w:szCs w:val="36"/>
        </w:rPr>
      </w:pPr>
      <w:r>
        <w:rPr>
          <w:rFonts w:hint="eastAsia"/>
          <w:sz w:val="36"/>
          <w:szCs w:val="36"/>
        </w:rPr>
        <w:t>新疆转移支付</w:t>
      </w:r>
      <w:r>
        <w:rPr>
          <w:sz w:val="36"/>
          <w:szCs w:val="36"/>
        </w:rPr>
        <w:t>2023</w:t>
      </w:r>
      <w:r>
        <w:rPr>
          <w:rFonts w:hint="eastAsia"/>
          <w:sz w:val="36"/>
          <w:szCs w:val="36"/>
        </w:rPr>
        <w:t>年度绩效自评报告</w:t>
      </w:r>
    </w:p>
    <w:p w14:paraId="60733753">
      <w:pPr>
        <w:rPr>
          <w:rFonts w:hint="eastAsia"/>
          <w:sz w:val="36"/>
          <w:szCs w:val="36"/>
        </w:rPr>
      </w:pPr>
    </w:p>
    <w:p w14:paraId="0D799F55">
      <w:pPr>
        <w:rPr>
          <w:rFonts w:hint="eastAsia"/>
          <w:sz w:val="36"/>
          <w:szCs w:val="36"/>
        </w:rPr>
      </w:pPr>
    </w:p>
    <w:p w14:paraId="5B997828">
      <w:pPr>
        <w:rPr>
          <w:rFonts w:hint="eastAsia"/>
          <w:sz w:val="36"/>
          <w:szCs w:val="36"/>
        </w:rPr>
      </w:pPr>
    </w:p>
    <w:p w14:paraId="20181EBC">
      <w:pPr>
        <w:rPr>
          <w:rFonts w:hint="eastAsia"/>
          <w:sz w:val="36"/>
          <w:szCs w:val="36"/>
        </w:rPr>
      </w:pPr>
    </w:p>
    <w:p w14:paraId="046FA8FF">
      <w:pPr>
        <w:rPr>
          <w:rFonts w:hint="eastAsia"/>
          <w:sz w:val="36"/>
          <w:szCs w:val="36"/>
        </w:rPr>
      </w:pPr>
    </w:p>
    <w:p w14:paraId="3EB27346">
      <w:pPr>
        <w:rPr>
          <w:rFonts w:hint="eastAsia"/>
          <w:sz w:val="36"/>
          <w:szCs w:val="36"/>
        </w:rPr>
      </w:pPr>
    </w:p>
    <w:p w14:paraId="0091DAC6">
      <w:pPr>
        <w:rPr>
          <w:rFonts w:hint="eastAsia"/>
          <w:sz w:val="36"/>
          <w:szCs w:val="36"/>
        </w:rPr>
      </w:pPr>
    </w:p>
    <w:p w14:paraId="409232DC">
      <w:pPr>
        <w:rPr>
          <w:rFonts w:hint="eastAsia"/>
          <w:sz w:val="36"/>
          <w:szCs w:val="36"/>
        </w:rPr>
      </w:pPr>
    </w:p>
    <w:p w14:paraId="2E9E18B8">
      <w:pPr>
        <w:rPr>
          <w:rFonts w:hint="eastAsia"/>
          <w:sz w:val="36"/>
          <w:szCs w:val="36"/>
        </w:rPr>
      </w:pPr>
    </w:p>
    <w:p w14:paraId="1A596275">
      <w:pPr>
        <w:spacing w:line="700" w:lineRule="exact"/>
        <w:ind w:firstLine="1280" w:firstLineChars="400"/>
        <w:jc w:val="left"/>
        <w:rPr>
          <w:rFonts w:eastAsia="仿宋_GB2312"/>
          <w:color w:val="auto"/>
          <w:kern w:val="0"/>
          <w:sz w:val="32"/>
          <w:szCs w:val="32"/>
        </w:rPr>
      </w:pPr>
      <w:bookmarkStart w:id="0" w:name="_GoBack"/>
      <w:r>
        <w:rPr>
          <w:rFonts w:eastAsia="仿宋_GB2312"/>
          <w:color w:val="auto"/>
          <w:kern w:val="0"/>
          <w:sz w:val="32"/>
          <w:szCs w:val="32"/>
        </w:rPr>
        <w:t>项目名称：</w:t>
      </w:r>
      <w:r>
        <w:rPr>
          <w:rFonts w:hint="eastAsia" w:eastAsia="仿宋_GB2312"/>
          <w:color w:val="auto"/>
          <w:kern w:val="0"/>
          <w:sz w:val="32"/>
          <w:szCs w:val="32"/>
        </w:rPr>
        <w:t>中央自然灾害救灾资金（森林草原航空消防租机补助经费）项目</w:t>
      </w:r>
    </w:p>
    <w:p w14:paraId="7E2F2692">
      <w:pPr>
        <w:spacing w:line="700" w:lineRule="exact"/>
        <w:ind w:firstLine="1280" w:firstLineChars="400"/>
        <w:jc w:val="left"/>
        <w:rPr>
          <w:rFonts w:eastAsia="仿宋_GB2312"/>
          <w:color w:val="auto"/>
          <w:kern w:val="0"/>
          <w:sz w:val="32"/>
          <w:szCs w:val="32"/>
        </w:rPr>
      </w:pPr>
      <w:r>
        <w:rPr>
          <w:rFonts w:eastAsia="仿宋_GB2312"/>
          <w:color w:val="auto"/>
          <w:kern w:val="0"/>
          <w:sz w:val="32"/>
          <w:szCs w:val="32"/>
        </w:rPr>
        <w:t>实施单位（公章）：</w:t>
      </w:r>
      <w:r>
        <w:rPr>
          <w:rFonts w:hint="eastAsia" w:eastAsia="仿宋_GB2312"/>
          <w:color w:val="auto"/>
          <w:kern w:val="0"/>
          <w:sz w:val="32"/>
          <w:szCs w:val="32"/>
        </w:rPr>
        <w:t>自治区应急管理厅办公室</w:t>
      </w:r>
    </w:p>
    <w:p w14:paraId="0BCD4D04">
      <w:pPr>
        <w:spacing w:line="700" w:lineRule="exact"/>
        <w:ind w:firstLine="1280" w:firstLineChars="400"/>
        <w:jc w:val="left"/>
        <w:rPr>
          <w:rFonts w:eastAsia="仿宋_GB2312"/>
          <w:color w:val="auto"/>
          <w:kern w:val="0"/>
          <w:sz w:val="32"/>
          <w:szCs w:val="32"/>
        </w:rPr>
      </w:pPr>
      <w:r>
        <w:rPr>
          <w:rFonts w:eastAsia="仿宋_GB2312"/>
          <w:color w:val="auto"/>
          <w:kern w:val="0"/>
          <w:sz w:val="32"/>
          <w:szCs w:val="32"/>
        </w:rPr>
        <w:t>主管部门（公章）：</w:t>
      </w:r>
      <w:r>
        <w:rPr>
          <w:rFonts w:hint="eastAsia" w:eastAsia="仿宋_GB2312"/>
          <w:color w:val="auto"/>
          <w:kern w:val="0"/>
          <w:sz w:val="32"/>
          <w:szCs w:val="32"/>
        </w:rPr>
        <w:t>自治区应急管理厅</w:t>
      </w:r>
    </w:p>
    <w:p w14:paraId="42DF9B9E">
      <w:pPr>
        <w:spacing w:line="700" w:lineRule="exact"/>
        <w:ind w:firstLine="1280" w:firstLineChars="400"/>
        <w:jc w:val="left"/>
        <w:rPr>
          <w:rFonts w:hint="eastAsia" w:eastAsia="仿宋_GB2312"/>
          <w:color w:val="auto"/>
          <w:kern w:val="0"/>
          <w:sz w:val="32"/>
          <w:szCs w:val="32"/>
          <w:lang w:val="en-US" w:eastAsia="zh-Hans"/>
        </w:rPr>
      </w:pPr>
      <w:r>
        <w:rPr>
          <w:rFonts w:eastAsia="仿宋_GB2312"/>
          <w:color w:val="auto"/>
          <w:kern w:val="0"/>
          <w:sz w:val="32"/>
          <w:szCs w:val="32"/>
        </w:rPr>
        <w:t>项目负责人（签章）：</w:t>
      </w:r>
      <w:r>
        <w:rPr>
          <w:rFonts w:hint="eastAsia" w:eastAsia="仿宋_GB2312"/>
          <w:color w:val="auto"/>
          <w:kern w:val="0"/>
          <w:sz w:val="32"/>
          <w:szCs w:val="32"/>
          <w:lang w:val="en-US" w:eastAsia="zh-Hans"/>
        </w:rPr>
        <w:t>刘德祥</w:t>
      </w:r>
    </w:p>
    <w:p w14:paraId="25C2023F">
      <w:pPr>
        <w:spacing w:line="700" w:lineRule="exact"/>
        <w:ind w:firstLine="1280" w:firstLineChars="400"/>
        <w:jc w:val="left"/>
        <w:rPr>
          <w:rFonts w:eastAsia="仿宋_GB2312"/>
          <w:color w:val="auto"/>
          <w:kern w:val="0"/>
          <w:sz w:val="32"/>
          <w:szCs w:val="32"/>
        </w:rPr>
      </w:pPr>
      <w:r>
        <w:rPr>
          <w:rFonts w:eastAsia="仿宋_GB2312"/>
          <w:color w:val="auto"/>
          <w:kern w:val="0"/>
          <w:sz w:val="32"/>
          <w:szCs w:val="32"/>
        </w:rPr>
        <w:t>填报时间：</w:t>
      </w:r>
      <w:r>
        <w:rPr>
          <w:rFonts w:hint="eastAsia" w:eastAsia="仿宋_GB2312"/>
          <w:color w:val="auto"/>
          <w:kern w:val="0"/>
          <w:sz w:val="32"/>
          <w:szCs w:val="32"/>
        </w:rPr>
        <w:t>2024</w:t>
      </w:r>
      <w:r>
        <w:rPr>
          <w:rFonts w:eastAsia="仿宋_GB2312"/>
          <w:color w:val="auto"/>
          <w:kern w:val="0"/>
          <w:sz w:val="32"/>
          <w:szCs w:val="32"/>
        </w:rPr>
        <w:t>年</w:t>
      </w:r>
      <w:r>
        <w:rPr>
          <w:rFonts w:hint="eastAsia" w:eastAsia="仿宋_GB2312"/>
          <w:color w:val="auto"/>
          <w:kern w:val="0"/>
          <w:sz w:val="32"/>
          <w:szCs w:val="32"/>
        </w:rPr>
        <w:t>3</w:t>
      </w:r>
      <w:r>
        <w:rPr>
          <w:rFonts w:eastAsia="仿宋_GB2312"/>
          <w:color w:val="auto"/>
          <w:kern w:val="0"/>
          <w:sz w:val="32"/>
          <w:szCs w:val="32"/>
        </w:rPr>
        <w:t>月</w:t>
      </w:r>
      <w:r>
        <w:rPr>
          <w:rFonts w:hint="eastAsia" w:eastAsia="仿宋_GB2312"/>
          <w:color w:val="auto"/>
          <w:kern w:val="0"/>
          <w:sz w:val="32"/>
          <w:szCs w:val="32"/>
        </w:rPr>
        <w:t>14</w:t>
      </w:r>
      <w:r>
        <w:rPr>
          <w:rFonts w:eastAsia="仿宋_GB2312"/>
          <w:color w:val="auto"/>
          <w:kern w:val="0"/>
          <w:sz w:val="32"/>
          <w:szCs w:val="32"/>
        </w:rPr>
        <w:t>日</w:t>
      </w:r>
    </w:p>
    <w:bookmarkEnd w:id="0"/>
    <w:p w14:paraId="032E05BF">
      <w:pPr>
        <w:rPr>
          <w:rFonts w:hint="eastAsia"/>
          <w:sz w:val="36"/>
          <w:szCs w:val="36"/>
        </w:rPr>
      </w:pPr>
    </w:p>
    <w:p w14:paraId="4631EACC">
      <w:pPr>
        <w:pStyle w:val="3"/>
        <w:numPr>
          <w:ilvl w:val="0"/>
          <w:numId w:val="1"/>
        </w:numPr>
      </w:pPr>
      <w:r>
        <w:rPr>
          <w:rFonts w:hint="eastAsia"/>
        </w:rPr>
        <w:t>绩效目标分解下达情况</w:t>
      </w:r>
    </w:p>
    <w:p w14:paraId="040960B1">
      <w:pPr>
        <w:pStyle w:val="13"/>
        <w:numPr>
          <w:ilvl w:val="0"/>
          <w:numId w:val="2"/>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中央下达专项转移支付预算和绩效目标情况</w:t>
      </w:r>
    </w:p>
    <w:p w14:paraId="76CF0BD6">
      <w:pPr>
        <w:ind w:left="1260" w:firstLine="240"/>
        <w:rPr>
          <w:rFonts w:asciiTheme="minorEastAsia" w:hAnsiTheme="minorEastAsia"/>
          <w:sz w:val="24"/>
        </w:rPr>
      </w:pPr>
      <w:r>
        <w:rPr>
          <w:rFonts w:hint="eastAsia" w:asciiTheme="minorEastAsia" w:hAnsiTheme="minorEastAsia"/>
          <w:sz w:val="24"/>
        </w:rPr>
        <w:t>1．下达预算情况</w:t>
      </w:r>
      <w:r>
        <w:rPr>
          <w:rFonts w:hint="eastAsia" w:asciiTheme="minorEastAsia" w:hAnsiTheme="minorEastAsia"/>
          <w:sz w:val="24"/>
        </w:rPr>
        <w:br w:type="textWrapping"/>
      </w:r>
      <w:r>
        <w:rPr>
          <w:rFonts w:hint="eastAsia" w:asciiTheme="minorEastAsia" w:hAnsiTheme="minorEastAsia"/>
          <w:sz w:val="24"/>
        </w:rPr>
        <w:t>财政下达我区2023年中央自然灾害救灾资金（森林草原航空消防租机补助经费）项目，资金共计1481万元，用于补助自治区森林草原航空消防租机经费，详细如下：</w:t>
      </w:r>
      <w:r>
        <w:rPr>
          <w:rFonts w:hint="eastAsia" w:asciiTheme="minorEastAsia" w:hAnsiTheme="minorEastAsia"/>
          <w:sz w:val="24"/>
        </w:rPr>
        <w:br w:type="textWrapping"/>
      </w:r>
      <w:r>
        <w:rPr>
          <w:rFonts w:hint="eastAsia" w:asciiTheme="minorEastAsia" w:hAnsiTheme="minorEastAsia"/>
          <w:sz w:val="24"/>
        </w:rPr>
        <w:t>2023年3月，财政部《关于明确2023年森林草原航空消防租机补助经费预计数的通知》（财资环〔2023〕2号），明确我区2023年森林草原航空消防租机补助经费2219万元。</w:t>
      </w:r>
      <w:r>
        <w:rPr>
          <w:rFonts w:hint="eastAsia" w:asciiTheme="minorEastAsia" w:hAnsiTheme="minorEastAsia"/>
          <w:sz w:val="24"/>
        </w:rPr>
        <w:br w:type="textWrapping"/>
      </w:r>
      <w:r>
        <w:rPr>
          <w:rFonts w:hint="eastAsia" w:asciiTheme="minorEastAsia" w:hAnsiTheme="minorEastAsia"/>
          <w:sz w:val="24"/>
        </w:rPr>
        <w:t>2023年12月，财政部《关于预拨2023年中央自然灾害救灾资金（森林草原航空消防租机经费）的通知》（财资环〔2023〕153号），在预算数2219万元的基础上，扣除了2021-2022年实际结算费用合计738万元。</w:t>
      </w:r>
      <w:r>
        <w:rPr>
          <w:rFonts w:hint="eastAsia" w:asciiTheme="minorEastAsia" w:hAnsiTheme="minorEastAsia"/>
          <w:sz w:val="24"/>
        </w:rPr>
        <w:br w:type="textWrapping"/>
      </w:r>
      <w:r>
        <w:rPr>
          <w:rFonts w:hint="eastAsia" w:asciiTheme="minorEastAsia" w:hAnsiTheme="minorEastAsia"/>
          <w:sz w:val="24"/>
        </w:rPr>
        <w:t>按照《关于拨付2023年中央自然灾害救灾资金（森林草原航空消防租机补助经费）的通知》（新财资环〔2024〕7号），实际拨付我区中央自然灾害救灾资金（森林草原航空消防租机补助经费）资金1481万元。另有2022年结转资金599.7867万元，合计2080.7867万元。</w:t>
      </w:r>
      <w:r>
        <w:rPr>
          <w:rFonts w:hint="eastAsia" w:asciiTheme="minorEastAsia" w:hAnsiTheme="minorEastAsia"/>
          <w:sz w:val="24"/>
        </w:rPr>
        <w:br w:type="textWrapping"/>
      </w:r>
      <w:r>
        <w:rPr>
          <w:rFonts w:hint="eastAsia" w:asciiTheme="minorEastAsia" w:hAnsiTheme="minorEastAsia"/>
          <w:sz w:val="24"/>
        </w:rPr>
        <w:t>2．下达绩效目标情况</w:t>
      </w:r>
      <w:r>
        <w:rPr>
          <w:rFonts w:hint="eastAsia" w:asciiTheme="minorEastAsia" w:hAnsiTheme="minorEastAsia"/>
          <w:sz w:val="24"/>
        </w:rPr>
        <w:br w:type="textWrapping"/>
      </w:r>
      <w:r>
        <w:rPr>
          <w:rFonts w:hint="eastAsia" w:asciiTheme="minorEastAsia" w:hAnsiTheme="minorEastAsia"/>
          <w:sz w:val="24"/>
        </w:rPr>
        <w:t>财政部随文下达自治区区域绩效目标表，2023年应急管理系统森林草原航空消防租机经费区域绩效目标表如下：</w:t>
      </w:r>
      <w:r>
        <w:rPr>
          <w:rFonts w:hint="eastAsia" w:asciiTheme="minorEastAsia" w:hAnsiTheme="minorEastAsia"/>
          <w:sz w:val="24"/>
        </w:rPr>
        <w:br w:type="textWrapping"/>
      </w:r>
      <w:r>
        <w:rPr>
          <w:rFonts w:hint="eastAsia" w:asciiTheme="minorEastAsia" w:hAnsiTheme="minorEastAsia"/>
          <w:sz w:val="24"/>
        </w:rPr>
        <w:t>2023年应急管理系统森林草原航空消防租机补助经费</w:t>
      </w:r>
      <w:r>
        <w:rPr>
          <w:rFonts w:hint="eastAsia" w:asciiTheme="minorEastAsia" w:hAnsiTheme="minorEastAsia"/>
          <w:sz w:val="24"/>
        </w:rPr>
        <w:br w:type="textWrapping"/>
      </w:r>
      <w:r>
        <w:rPr>
          <w:rFonts w:hint="eastAsia" w:asciiTheme="minorEastAsia" w:hAnsiTheme="minorEastAsia"/>
          <w:sz w:val="24"/>
        </w:rPr>
        <w:t>区域绩效目标表</w:t>
      </w:r>
      <w:r>
        <w:rPr>
          <w:rFonts w:hint="eastAsia" w:asciiTheme="minorEastAsia" w:hAnsiTheme="minorEastAsia"/>
          <w:sz w:val="24"/>
        </w:rPr>
        <w:br w:type="textWrapping"/>
      </w:r>
      <w:r>
        <w:rPr>
          <w:rFonts w:hint="eastAsia" w:asciiTheme="minorEastAsia" w:hAnsiTheme="minorEastAsia"/>
          <w:sz w:val="24"/>
        </w:rPr>
        <w:t>（ 2023年度）</w:t>
      </w:r>
      <w:r>
        <w:rPr>
          <w:rFonts w:hint="eastAsia" w:asciiTheme="minorEastAsia" w:hAnsiTheme="minorEastAsia"/>
          <w:sz w:val="24"/>
        </w:rPr>
        <w:br w:type="textWrapping"/>
      </w:r>
      <w:r>
        <w:rPr>
          <w:rFonts w:hint="eastAsia" w:asciiTheme="minorEastAsia" w:hAnsiTheme="minorEastAsia"/>
          <w:sz w:val="24"/>
        </w:rPr>
        <w:t>专项名称</w:t>
      </w:r>
      <w:r>
        <w:rPr>
          <w:rFonts w:hint="eastAsia" w:asciiTheme="minorEastAsia" w:hAnsiTheme="minorEastAsia"/>
          <w:sz w:val="24"/>
        </w:rPr>
        <w:tab/>
      </w:r>
      <w:r>
        <w:rPr>
          <w:rFonts w:hint="eastAsia" w:asciiTheme="minorEastAsia" w:hAnsiTheme="minorEastAsia"/>
          <w:sz w:val="24"/>
        </w:rPr>
        <w:t>中央自然灾害救灾资金（森林草原航空消防租机补助经费）</w:t>
      </w:r>
      <w:r>
        <w:rPr>
          <w:rFonts w:hint="eastAsia" w:asciiTheme="minorEastAsia" w:hAnsiTheme="minorEastAsia"/>
          <w:sz w:val="24"/>
        </w:rPr>
        <w:br w:type="textWrapping"/>
      </w:r>
      <w:r>
        <w:rPr>
          <w:rFonts w:hint="eastAsia" w:asciiTheme="minorEastAsia" w:hAnsiTheme="minorEastAsia"/>
          <w:sz w:val="24"/>
        </w:rPr>
        <w:t>中央主管部门</w:t>
      </w:r>
      <w:r>
        <w:rPr>
          <w:rFonts w:hint="eastAsia" w:asciiTheme="minorEastAsia" w:hAnsiTheme="minorEastAsia"/>
          <w:sz w:val="24"/>
        </w:rPr>
        <w:tab/>
      </w:r>
      <w:r>
        <w:rPr>
          <w:rFonts w:hint="eastAsia" w:asciiTheme="minorEastAsia" w:hAnsiTheme="minorEastAsia"/>
          <w:sz w:val="24"/>
        </w:rPr>
        <w:t>应急管理部</w:t>
      </w:r>
      <w:r>
        <w:rPr>
          <w:rFonts w:hint="eastAsia" w:asciiTheme="minorEastAsia" w:hAnsiTheme="minorEastAsia"/>
          <w:sz w:val="24"/>
        </w:rPr>
        <w:br w:type="textWrapping"/>
      </w:r>
      <w:r>
        <w:rPr>
          <w:rFonts w:hint="eastAsia" w:asciiTheme="minorEastAsia" w:hAnsiTheme="minorEastAsia"/>
          <w:sz w:val="24"/>
        </w:rPr>
        <w:t>省级财政部门</w:t>
      </w:r>
      <w:r>
        <w:rPr>
          <w:rFonts w:hint="eastAsia" w:asciiTheme="minorEastAsia" w:hAnsiTheme="minorEastAsia"/>
          <w:sz w:val="24"/>
        </w:rPr>
        <w:tab/>
      </w:r>
      <w:r>
        <w:rPr>
          <w:rFonts w:hint="eastAsia" w:asciiTheme="minorEastAsia" w:hAnsiTheme="minorEastAsia"/>
          <w:sz w:val="24"/>
        </w:rPr>
        <w:t>新疆维吾尔自治区财政厅</w:t>
      </w:r>
      <w:r>
        <w:rPr>
          <w:rFonts w:hint="eastAsia" w:asciiTheme="minorEastAsia" w:hAnsiTheme="minorEastAsia"/>
          <w:sz w:val="24"/>
        </w:rPr>
        <w:tab/>
      </w:r>
      <w:r>
        <w:rPr>
          <w:rFonts w:hint="eastAsia" w:asciiTheme="minorEastAsia" w:hAnsiTheme="minorEastAsia"/>
          <w:sz w:val="24"/>
        </w:rPr>
        <w:t>省级主管部门</w:t>
      </w:r>
      <w:r>
        <w:rPr>
          <w:rFonts w:hint="eastAsia" w:asciiTheme="minorEastAsia" w:hAnsiTheme="minorEastAsia"/>
          <w:sz w:val="24"/>
        </w:rPr>
        <w:tab/>
      </w:r>
      <w:r>
        <w:rPr>
          <w:rFonts w:hint="eastAsia" w:asciiTheme="minorEastAsia" w:hAnsiTheme="minorEastAsia"/>
          <w:sz w:val="24"/>
        </w:rPr>
        <w:t>新疆维吾尔自治区应急管理厅</w:t>
      </w:r>
      <w:r>
        <w:rPr>
          <w:rFonts w:hint="eastAsia" w:asciiTheme="minorEastAsia" w:hAnsiTheme="minorEastAsia"/>
          <w:sz w:val="24"/>
        </w:rPr>
        <w:br w:type="textWrapping"/>
      </w:r>
      <w:r>
        <w:rPr>
          <w:rFonts w:hint="eastAsia" w:asciiTheme="minorEastAsia" w:hAnsiTheme="minorEastAsia"/>
          <w:sz w:val="24"/>
        </w:rPr>
        <w:t>中央补助金额（万元）</w:t>
      </w:r>
      <w:r>
        <w:rPr>
          <w:rFonts w:hint="eastAsia" w:asciiTheme="minorEastAsia" w:hAnsiTheme="minorEastAsia"/>
          <w:sz w:val="24"/>
        </w:rPr>
        <w:tab/>
      </w:r>
      <w:r>
        <w:rPr>
          <w:rFonts w:hint="eastAsia" w:asciiTheme="minorEastAsia" w:hAnsiTheme="minorEastAsia"/>
          <w:sz w:val="24"/>
        </w:rPr>
        <w:t>2219</w:t>
      </w:r>
      <w:r>
        <w:rPr>
          <w:rFonts w:hint="eastAsia" w:asciiTheme="minorEastAsia" w:hAnsiTheme="minorEastAsia"/>
          <w:sz w:val="24"/>
        </w:rPr>
        <w:br w:type="textWrapping"/>
      </w:r>
      <w:r>
        <w:rPr>
          <w:rFonts w:hint="eastAsia" w:asciiTheme="minorEastAsia" w:hAnsiTheme="minorEastAsia"/>
          <w:sz w:val="24"/>
        </w:rPr>
        <w:t>年度</w:t>
      </w:r>
      <w:r>
        <w:rPr>
          <w:rFonts w:hint="eastAsia" w:asciiTheme="minorEastAsia" w:hAnsiTheme="minorEastAsia"/>
          <w:sz w:val="24"/>
        </w:rPr>
        <w:br w:type="textWrapping"/>
      </w:r>
      <w:r>
        <w:rPr>
          <w:rFonts w:hint="eastAsia" w:asciiTheme="minorEastAsia" w:hAnsiTheme="minorEastAsia"/>
          <w:sz w:val="24"/>
        </w:rPr>
        <w:t>目标</w:t>
      </w:r>
      <w:r>
        <w:rPr>
          <w:rFonts w:hint="eastAsia" w:asciiTheme="minorEastAsia" w:hAnsiTheme="minorEastAsia"/>
          <w:sz w:val="24"/>
        </w:rPr>
        <w:tab/>
      </w:r>
      <w:r>
        <w:rPr>
          <w:rFonts w:hint="eastAsia" w:asciiTheme="minorEastAsia" w:hAnsiTheme="minorEastAsia"/>
          <w:sz w:val="24"/>
        </w:rPr>
        <w:t>目标1：推进森林草原航空消防救援能力建设，按照租机方案及时开展租用工作，规范森林草原火灾应急处置预案和工作流程，开展综合性森林航空护林演练，提升应急能力。</w:t>
      </w:r>
      <w:r>
        <w:rPr>
          <w:rFonts w:hint="eastAsia" w:asciiTheme="minorEastAsia" w:hAnsiTheme="minorEastAsia"/>
          <w:sz w:val="24"/>
        </w:rPr>
        <w:br w:type="textWrapping"/>
      </w:r>
      <w:r>
        <w:rPr>
          <w:rFonts w:hint="eastAsia" w:asciiTheme="minorEastAsia" w:hAnsiTheme="minorEastAsia"/>
          <w:sz w:val="24"/>
        </w:rPr>
        <w:t>目标2：及时发现并处置火灾，协调跨省调机任务，坚决遏制重特大森林火灾，有效保护森林草原资源和人民生命财产安全，减少灾害损失，为经济社会平稳发展创造良好的环境。</w:t>
      </w:r>
      <w:r>
        <w:rPr>
          <w:rFonts w:hint="eastAsia" w:asciiTheme="minorEastAsia" w:hAnsiTheme="minorEastAsia"/>
          <w:sz w:val="24"/>
        </w:rPr>
        <w:br w:type="textWrapping"/>
      </w:r>
      <w:r>
        <w:rPr>
          <w:rFonts w:hint="eastAsia" w:asciiTheme="minorEastAsia" w:hAnsiTheme="minorEastAsia"/>
          <w:sz w:val="24"/>
        </w:rPr>
        <w:t>绩</w:t>
      </w:r>
      <w:r>
        <w:rPr>
          <w:rFonts w:hint="eastAsia" w:asciiTheme="minorEastAsia" w:hAnsiTheme="minorEastAsia"/>
          <w:sz w:val="24"/>
        </w:rPr>
        <w:br w:type="textWrapping"/>
      </w:r>
      <w:r>
        <w:rPr>
          <w:rFonts w:hint="eastAsia" w:asciiTheme="minorEastAsia" w:hAnsiTheme="minorEastAsia"/>
          <w:sz w:val="24"/>
        </w:rPr>
        <w:t>效</w:t>
      </w:r>
      <w:r>
        <w:rPr>
          <w:rFonts w:hint="eastAsia" w:asciiTheme="minorEastAsia" w:hAnsiTheme="minorEastAsia"/>
          <w:sz w:val="24"/>
        </w:rPr>
        <w:br w:type="textWrapping"/>
      </w:r>
      <w:r>
        <w:rPr>
          <w:rFonts w:hint="eastAsia" w:asciiTheme="minorEastAsia" w:hAnsiTheme="minorEastAsia"/>
          <w:sz w:val="24"/>
        </w:rPr>
        <w:t>指</w:t>
      </w:r>
      <w:r>
        <w:rPr>
          <w:rFonts w:hint="eastAsia" w:asciiTheme="minorEastAsia" w:hAnsiTheme="minorEastAsia"/>
          <w:sz w:val="24"/>
        </w:rPr>
        <w:br w:type="textWrapping"/>
      </w:r>
      <w:r>
        <w:rPr>
          <w:rFonts w:hint="eastAsia" w:asciiTheme="minorEastAsia" w:hAnsiTheme="minorEastAsia"/>
          <w:sz w:val="24"/>
        </w:rPr>
        <w:t>标</w:t>
      </w:r>
      <w:r>
        <w:rPr>
          <w:rFonts w:hint="eastAsia" w:asciiTheme="minorEastAsia" w:hAnsiTheme="minorEastAsia"/>
          <w:sz w:val="24"/>
        </w:rPr>
        <w:br w:type="textWrapping"/>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一级指标</w:t>
      </w:r>
      <w:r>
        <w:rPr>
          <w:rFonts w:hint="eastAsia" w:asciiTheme="minorEastAsia" w:hAnsiTheme="minorEastAsia"/>
          <w:sz w:val="24"/>
        </w:rPr>
        <w:tab/>
      </w:r>
      <w:r>
        <w:rPr>
          <w:rFonts w:hint="eastAsia" w:asciiTheme="minorEastAsia" w:hAnsiTheme="minorEastAsia"/>
          <w:sz w:val="24"/>
        </w:rPr>
        <w:t>二级指标</w:t>
      </w:r>
      <w:r>
        <w:rPr>
          <w:rFonts w:hint="eastAsia" w:asciiTheme="minorEastAsia" w:hAnsiTheme="minorEastAsia"/>
          <w:sz w:val="24"/>
        </w:rPr>
        <w:tab/>
      </w:r>
      <w:r>
        <w:rPr>
          <w:rFonts w:hint="eastAsia" w:asciiTheme="minorEastAsia" w:hAnsiTheme="minorEastAsia"/>
          <w:sz w:val="24"/>
        </w:rPr>
        <w:t>三级指标</w:t>
      </w:r>
      <w:r>
        <w:rPr>
          <w:rFonts w:hint="eastAsia" w:asciiTheme="minorEastAsia" w:hAnsiTheme="minorEastAsia"/>
          <w:sz w:val="24"/>
        </w:rPr>
        <w:tab/>
      </w:r>
      <w:r>
        <w:rPr>
          <w:rFonts w:hint="eastAsia" w:asciiTheme="minorEastAsia" w:hAnsiTheme="minorEastAsia"/>
          <w:sz w:val="24"/>
        </w:rPr>
        <w:t>指标值</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产出指标</w:t>
      </w:r>
      <w:r>
        <w:rPr>
          <w:rFonts w:hint="eastAsia" w:asciiTheme="minorEastAsia" w:hAnsiTheme="minorEastAsia"/>
          <w:sz w:val="24"/>
        </w:rPr>
        <w:tab/>
      </w:r>
      <w:r>
        <w:rPr>
          <w:rFonts w:hint="eastAsia" w:asciiTheme="minorEastAsia" w:hAnsiTheme="minorEastAsia"/>
          <w:sz w:val="24"/>
        </w:rPr>
        <w:t>数量指标</w:t>
      </w:r>
      <w:r>
        <w:rPr>
          <w:rFonts w:hint="eastAsia" w:asciiTheme="minorEastAsia" w:hAnsiTheme="minorEastAsia"/>
          <w:sz w:val="24"/>
        </w:rPr>
        <w:tab/>
      </w:r>
      <w:r>
        <w:rPr>
          <w:rFonts w:hint="eastAsia" w:asciiTheme="minorEastAsia" w:hAnsiTheme="minorEastAsia"/>
          <w:sz w:val="24"/>
        </w:rPr>
        <w:t>布防飞机数量</w:t>
      </w:r>
      <w:r>
        <w:rPr>
          <w:rFonts w:hint="eastAsia" w:asciiTheme="minorEastAsia" w:hAnsiTheme="minorEastAsia"/>
          <w:sz w:val="24"/>
        </w:rPr>
        <w:tab/>
      </w:r>
      <w:r>
        <w:rPr>
          <w:rFonts w:hint="eastAsia" w:asciiTheme="minorEastAsia" w:hAnsiTheme="minorEastAsia"/>
          <w:sz w:val="24"/>
        </w:rPr>
        <w:t>≥4架</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飞机飞行时长</w:t>
      </w:r>
      <w:r>
        <w:rPr>
          <w:rFonts w:hint="eastAsia" w:asciiTheme="minorEastAsia" w:hAnsiTheme="minorEastAsia"/>
          <w:sz w:val="24"/>
        </w:rPr>
        <w:tab/>
      </w:r>
      <w:r>
        <w:rPr>
          <w:rFonts w:hint="eastAsia" w:asciiTheme="minorEastAsia" w:hAnsiTheme="minorEastAsia"/>
          <w:sz w:val="24"/>
        </w:rPr>
        <w:t>≥441小时</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质量指标</w:t>
      </w:r>
      <w:r>
        <w:rPr>
          <w:rFonts w:hint="eastAsia" w:asciiTheme="minorEastAsia" w:hAnsiTheme="minorEastAsia"/>
          <w:sz w:val="24"/>
        </w:rPr>
        <w:tab/>
      </w:r>
      <w:r>
        <w:rPr>
          <w:rFonts w:hint="eastAsia" w:asciiTheme="minorEastAsia" w:hAnsiTheme="minorEastAsia"/>
          <w:sz w:val="24"/>
        </w:rPr>
        <w:t>实际完成飞行小时数/计划小时数</w:t>
      </w:r>
      <w:r>
        <w:rPr>
          <w:rFonts w:hint="eastAsia" w:asciiTheme="minorEastAsia" w:hAnsiTheme="minorEastAsia"/>
          <w:sz w:val="24"/>
        </w:rPr>
        <w:tab/>
      </w:r>
      <w:r>
        <w:rPr>
          <w:rFonts w:hint="eastAsia" w:asciiTheme="minorEastAsia" w:hAnsiTheme="minorEastAsia"/>
          <w:sz w:val="24"/>
        </w:rPr>
        <w:t>≥80%</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布局计划完成率</w:t>
      </w:r>
      <w:r>
        <w:rPr>
          <w:rFonts w:hint="eastAsia" w:asciiTheme="minorEastAsia" w:hAnsiTheme="minorEastAsia"/>
          <w:sz w:val="24"/>
        </w:rPr>
        <w:tab/>
      </w:r>
      <w:r>
        <w:rPr>
          <w:rFonts w:hint="eastAsia" w:asciiTheme="minorEastAsia" w:hAnsiTheme="minorEastAsia"/>
          <w:sz w:val="24"/>
        </w:rPr>
        <w:t>≥95%</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森林火灾受害率</w:t>
      </w:r>
      <w:r>
        <w:rPr>
          <w:rFonts w:hint="eastAsia" w:asciiTheme="minorEastAsia" w:hAnsiTheme="minorEastAsia"/>
          <w:sz w:val="24"/>
        </w:rPr>
        <w:tab/>
      </w:r>
      <w:r>
        <w:rPr>
          <w:rFonts w:hint="eastAsia" w:asciiTheme="minorEastAsia" w:hAnsiTheme="minorEastAsia"/>
          <w:sz w:val="24"/>
        </w:rPr>
        <w:t>≤0.9‰</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跨省调机任务完成情况</w:t>
      </w:r>
      <w:r>
        <w:rPr>
          <w:rFonts w:hint="eastAsia" w:asciiTheme="minorEastAsia" w:hAnsiTheme="minorEastAsia"/>
          <w:sz w:val="24"/>
        </w:rPr>
        <w:tab/>
      </w:r>
      <w:r>
        <w:rPr>
          <w:rFonts w:hint="eastAsia" w:asciiTheme="minorEastAsia" w:hAnsiTheme="minorEastAsia"/>
          <w:sz w:val="24"/>
        </w:rPr>
        <w:t>是</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航空消防补助资金执行率</w:t>
      </w:r>
      <w:r>
        <w:rPr>
          <w:rFonts w:hint="eastAsia" w:asciiTheme="minorEastAsia" w:hAnsiTheme="minorEastAsia"/>
          <w:sz w:val="24"/>
        </w:rPr>
        <w:tab/>
      </w:r>
      <w:r>
        <w:rPr>
          <w:rFonts w:hint="eastAsia" w:asciiTheme="minorEastAsia" w:hAnsiTheme="minorEastAsia"/>
          <w:sz w:val="24"/>
        </w:rPr>
        <w:t>≥95%</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航空消防补助资金下达后1个月内资金执行率</w:t>
      </w:r>
      <w:r>
        <w:rPr>
          <w:rFonts w:hint="eastAsia" w:asciiTheme="minorEastAsia" w:hAnsiTheme="minorEastAsia"/>
          <w:sz w:val="24"/>
        </w:rPr>
        <w:tab/>
      </w:r>
      <w:r>
        <w:rPr>
          <w:rFonts w:hint="eastAsia" w:asciiTheme="minorEastAsia" w:hAnsiTheme="minorEastAsia"/>
          <w:sz w:val="24"/>
        </w:rPr>
        <w:t>≥30%</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时效指标</w:t>
      </w:r>
      <w:r>
        <w:rPr>
          <w:rFonts w:hint="eastAsia" w:asciiTheme="minorEastAsia" w:hAnsiTheme="minorEastAsia"/>
          <w:sz w:val="24"/>
        </w:rPr>
        <w:tab/>
      </w:r>
      <w:r>
        <w:rPr>
          <w:rFonts w:hint="eastAsia" w:asciiTheme="minorEastAsia" w:hAnsiTheme="minorEastAsia"/>
          <w:sz w:val="24"/>
        </w:rPr>
        <w:t>接到处置指令响应时间</w:t>
      </w:r>
      <w:r>
        <w:rPr>
          <w:rFonts w:hint="eastAsia" w:asciiTheme="minorEastAsia" w:hAnsiTheme="minorEastAsia"/>
          <w:sz w:val="24"/>
        </w:rPr>
        <w:tab/>
      </w:r>
      <w:r>
        <w:rPr>
          <w:rFonts w:hint="eastAsia" w:asciiTheme="minorEastAsia" w:hAnsiTheme="minorEastAsia"/>
          <w:sz w:val="24"/>
        </w:rPr>
        <w:t>≤2小时</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效益指标</w:t>
      </w:r>
      <w:r>
        <w:rPr>
          <w:rFonts w:hint="eastAsia" w:asciiTheme="minorEastAsia" w:hAnsiTheme="minorEastAsia"/>
          <w:sz w:val="24"/>
        </w:rPr>
        <w:tab/>
      </w:r>
      <w:r>
        <w:rPr>
          <w:rFonts w:hint="eastAsia" w:asciiTheme="minorEastAsia" w:hAnsiTheme="minorEastAsia"/>
          <w:sz w:val="24"/>
        </w:rPr>
        <w:t>社会效益</w:t>
      </w:r>
      <w:r>
        <w:rPr>
          <w:rFonts w:hint="eastAsia" w:asciiTheme="minorEastAsia" w:hAnsiTheme="minorEastAsia"/>
          <w:sz w:val="24"/>
        </w:rPr>
        <w:br w:type="textWrapping"/>
      </w:r>
      <w:r>
        <w:rPr>
          <w:rFonts w:hint="eastAsia" w:asciiTheme="minorEastAsia" w:hAnsiTheme="minorEastAsia"/>
          <w:sz w:val="24"/>
        </w:rPr>
        <w:t>指标</w:t>
      </w:r>
      <w:r>
        <w:rPr>
          <w:rFonts w:hint="eastAsia" w:asciiTheme="minorEastAsia" w:hAnsiTheme="minorEastAsia"/>
          <w:sz w:val="24"/>
        </w:rPr>
        <w:tab/>
      </w:r>
      <w:r>
        <w:rPr>
          <w:rFonts w:hint="eastAsia" w:asciiTheme="minorEastAsia" w:hAnsiTheme="minorEastAsia"/>
          <w:sz w:val="24"/>
        </w:rPr>
        <w:t>灾区社会秩序</w:t>
      </w:r>
      <w:r>
        <w:rPr>
          <w:rFonts w:hint="eastAsia" w:asciiTheme="minorEastAsia" w:hAnsiTheme="minorEastAsia"/>
          <w:sz w:val="24"/>
        </w:rPr>
        <w:tab/>
      </w:r>
      <w:r>
        <w:rPr>
          <w:rFonts w:hint="eastAsia" w:asciiTheme="minorEastAsia" w:hAnsiTheme="minorEastAsia"/>
          <w:sz w:val="24"/>
        </w:rPr>
        <w:t>灾区社会秩序稳定有序</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生态效益</w:t>
      </w:r>
      <w:r>
        <w:rPr>
          <w:rFonts w:hint="eastAsia" w:asciiTheme="minorEastAsia" w:hAnsiTheme="minorEastAsia"/>
          <w:sz w:val="24"/>
        </w:rPr>
        <w:tab/>
      </w:r>
      <w:r>
        <w:rPr>
          <w:rFonts w:hint="eastAsia" w:asciiTheme="minorEastAsia" w:hAnsiTheme="minorEastAsia"/>
          <w:sz w:val="24"/>
        </w:rPr>
        <w:t>降低火灾对森林、草原的破坏，保护森林草原资源</w:t>
      </w:r>
      <w:r>
        <w:rPr>
          <w:rFonts w:hint="eastAsia" w:asciiTheme="minorEastAsia" w:hAnsiTheme="minorEastAsia"/>
          <w:sz w:val="24"/>
        </w:rPr>
        <w:tab/>
      </w:r>
      <w:r>
        <w:rPr>
          <w:rFonts w:hint="eastAsia" w:asciiTheme="minorEastAsia" w:hAnsiTheme="minorEastAsia"/>
          <w:sz w:val="24"/>
        </w:rPr>
        <w:t>有效保护</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满意度指标</w:t>
      </w:r>
      <w:r>
        <w:rPr>
          <w:rFonts w:hint="eastAsia" w:asciiTheme="minorEastAsia" w:hAnsiTheme="minorEastAsia"/>
          <w:sz w:val="24"/>
        </w:rPr>
        <w:tab/>
      </w:r>
      <w:r>
        <w:rPr>
          <w:rFonts w:hint="eastAsia" w:asciiTheme="minorEastAsia" w:hAnsiTheme="minorEastAsia"/>
          <w:sz w:val="24"/>
        </w:rPr>
        <w:t>服务对象</w:t>
      </w:r>
      <w:r>
        <w:rPr>
          <w:rFonts w:hint="eastAsia" w:asciiTheme="minorEastAsia" w:hAnsiTheme="minorEastAsia"/>
          <w:sz w:val="24"/>
        </w:rPr>
        <w:br w:type="textWrapping"/>
      </w:r>
      <w:r>
        <w:rPr>
          <w:rFonts w:hint="eastAsia" w:asciiTheme="minorEastAsia" w:hAnsiTheme="minorEastAsia"/>
          <w:sz w:val="24"/>
        </w:rPr>
        <w:t>满意度指标</w:t>
      </w:r>
      <w:r>
        <w:rPr>
          <w:rFonts w:hint="eastAsia" w:asciiTheme="minorEastAsia" w:hAnsiTheme="minorEastAsia"/>
          <w:sz w:val="24"/>
        </w:rPr>
        <w:tab/>
      </w:r>
      <w:r>
        <w:rPr>
          <w:rFonts w:hint="eastAsia" w:asciiTheme="minorEastAsia" w:hAnsiTheme="minorEastAsia"/>
          <w:sz w:val="24"/>
        </w:rPr>
        <w:t>受灾群众满意度</w:t>
      </w:r>
      <w:r>
        <w:rPr>
          <w:rFonts w:hint="eastAsia" w:asciiTheme="minorEastAsia" w:hAnsiTheme="minorEastAsia"/>
          <w:sz w:val="24"/>
        </w:rPr>
        <w:tab/>
      </w:r>
      <w:r>
        <w:rPr>
          <w:rFonts w:hint="eastAsia" w:asciiTheme="minorEastAsia" w:hAnsiTheme="minorEastAsia"/>
          <w:sz w:val="24"/>
        </w:rPr>
        <w:t>≥90%</w:t>
      </w:r>
    </w:p>
    <w:p w14:paraId="00061106">
      <w:pPr>
        <w:pStyle w:val="13"/>
        <w:numPr>
          <w:ilvl w:val="0"/>
          <w:numId w:val="2"/>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自治区分解下达预算和绩效目标情况</w:t>
      </w:r>
    </w:p>
    <w:p w14:paraId="03C7C576">
      <w:pPr>
        <w:ind w:left="1500"/>
        <w:rPr>
          <w:rStyle w:val="10"/>
          <w:rFonts w:asciiTheme="minorEastAsia" w:hAnsiTheme="minorEastAsia"/>
          <w:b w:val="0"/>
          <w:spacing w:val="-4"/>
          <w:sz w:val="24"/>
        </w:rPr>
      </w:pPr>
      <w:r>
        <w:rPr>
          <w:rStyle w:val="10"/>
          <w:rFonts w:asciiTheme="minorEastAsia" w:hAnsiTheme="minorEastAsia"/>
          <w:b w:val="0"/>
          <w:spacing w:val="-4"/>
          <w:sz w:val="24"/>
        </w:rPr>
        <w:t>1．自治区分解下达预算情况</w:t>
      </w:r>
      <w:r>
        <w:rPr>
          <w:rStyle w:val="10"/>
          <w:rFonts w:asciiTheme="minorEastAsia" w:hAnsiTheme="minorEastAsia"/>
          <w:b w:val="0"/>
          <w:spacing w:val="-4"/>
          <w:sz w:val="24"/>
        </w:rPr>
        <w:br w:type="textWrapping"/>
      </w:r>
      <w:r>
        <w:rPr>
          <w:rStyle w:val="10"/>
          <w:rFonts w:asciiTheme="minorEastAsia" w:hAnsiTheme="minorEastAsia"/>
          <w:b w:val="0"/>
          <w:spacing w:val="-4"/>
          <w:sz w:val="24"/>
        </w:rPr>
        <w:t>2024年1月22日，自治区财政厅《关于拨付2023年中央自然灾害救灾资金（森林草原航空消防补助资金）的通知》（新财资环〔2024〕7号），下达自治区自然灾害救灾资金（森林草原航空消防租机补助经费）项目预算资金1481万元，2022年度结转资金599.79万元，共计资金2080.79万元。</w:t>
      </w:r>
      <w:r>
        <w:rPr>
          <w:rStyle w:val="10"/>
          <w:rFonts w:asciiTheme="minorEastAsia" w:hAnsiTheme="minorEastAsia"/>
          <w:b w:val="0"/>
          <w:spacing w:val="-4"/>
          <w:sz w:val="24"/>
        </w:rPr>
        <w:br w:type="textWrapping"/>
      </w:r>
      <w:r>
        <w:rPr>
          <w:rStyle w:val="10"/>
          <w:rFonts w:asciiTheme="minorEastAsia" w:hAnsiTheme="minorEastAsia"/>
          <w:b w:val="0"/>
          <w:spacing w:val="-4"/>
          <w:sz w:val="24"/>
        </w:rPr>
        <w:t>2023年中央自然灾害救灾资金（森林草原航空消防租机补助经费）            绩效目标表</w:t>
      </w:r>
      <w:r>
        <w:rPr>
          <w:rStyle w:val="10"/>
          <w:rFonts w:asciiTheme="minorEastAsia" w:hAnsiTheme="minorEastAsia"/>
          <w:b w:val="0"/>
          <w:spacing w:val="-4"/>
          <w:sz w:val="24"/>
        </w:rPr>
        <w:br w:type="textWrapping"/>
      </w:r>
      <w:r>
        <w:rPr>
          <w:rStyle w:val="10"/>
          <w:rFonts w:asciiTheme="minorEastAsia" w:hAnsiTheme="minorEastAsia"/>
          <w:b w:val="0"/>
          <w:spacing w:val="-4"/>
          <w:sz w:val="24"/>
        </w:rPr>
        <w:t>项目名称</w:t>
      </w:r>
      <w:r>
        <w:rPr>
          <w:rStyle w:val="10"/>
          <w:rFonts w:asciiTheme="minorEastAsia" w:hAnsiTheme="minorEastAsia"/>
          <w:b w:val="0"/>
          <w:spacing w:val="-4"/>
          <w:sz w:val="24"/>
        </w:rPr>
        <w:tab/>
      </w:r>
      <w:r>
        <w:rPr>
          <w:rStyle w:val="10"/>
          <w:rFonts w:asciiTheme="minorEastAsia" w:hAnsiTheme="minorEastAsia"/>
          <w:b w:val="0"/>
          <w:spacing w:val="-4"/>
          <w:sz w:val="24"/>
        </w:rPr>
        <w:t>中央自然灾害救灾资金（森林草原航空消防租机补助经费）</w:t>
      </w:r>
      <w:r>
        <w:rPr>
          <w:rStyle w:val="10"/>
          <w:rFonts w:asciiTheme="minorEastAsia" w:hAnsiTheme="minorEastAsia"/>
          <w:b w:val="0"/>
          <w:spacing w:val="-4"/>
          <w:sz w:val="24"/>
        </w:rPr>
        <w:br w:type="textWrapping"/>
      </w:r>
      <w:r>
        <w:rPr>
          <w:rStyle w:val="10"/>
          <w:rFonts w:asciiTheme="minorEastAsia" w:hAnsiTheme="minorEastAsia"/>
          <w:b w:val="0"/>
          <w:spacing w:val="-4"/>
          <w:sz w:val="24"/>
        </w:rPr>
        <w:t>中央转部门</w:t>
      </w:r>
      <w:r>
        <w:rPr>
          <w:rStyle w:val="10"/>
          <w:rFonts w:asciiTheme="minorEastAsia" w:hAnsiTheme="minorEastAsia"/>
          <w:b w:val="0"/>
          <w:spacing w:val="-4"/>
          <w:sz w:val="24"/>
        </w:rPr>
        <w:tab/>
      </w:r>
      <w:r>
        <w:rPr>
          <w:rStyle w:val="10"/>
          <w:rFonts w:asciiTheme="minorEastAsia" w:hAnsiTheme="minorEastAsia"/>
          <w:b w:val="0"/>
          <w:spacing w:val="-4"/>
          <w:sz w:val="24"/>
        </w:rPr>
        <w:t>应急管理部</w:t>
      </w:r>
      <w:r>
        <w:rPr>
          <w:rStyle w:val="10"/>
          <w:rFonts w:asciiTheme="minorEastAsia" w:hAnsiTheme="minorEastAsia"/>
          <w:b w:val="0"/>
          <w:spacing w:val="-4"/>
          <w:sz w:val="24"/>
        </w:rPr>
        <w:br w:type="textWrapping"/>
      </w:r>
      <w:r>
        <w:rPr>
          <w:rStyle w:val="10"/>
          <w:rFonts w:asciiTheme="minorEastAsia" w:hAnsiTheme="minorEastAsia"/>
          <w:b w:val="0"/>
          <w:spacing w:val="-4"/>
          <w:sz w:val="24"/>
        </w:rPr>
        <w:t>省级财政部门</w:t>
      </w:r>
      <w:r>
        <w:rPr>
          <w:rStyle w:val="10"/>
          <w:rFonts w:asciiTheme="minorEastAsia" w:hAnsiTheme="minorEastAsia"/>
          <w:b w:val="0"/>
          <w:spacing w:val="-4"/>
          <w:sz w:val="24"/>
        </w:rPr>
        <w:tab/>
      </w:r>
      <w:r>
        <w:rPr>
          <w:rStyle w:val="10"/>
          <w:rFonts w:asciiTheme="minorEastAsia" w:hAnsiTheme="minorEastAsia"/>
          <w:b w:val="0"/>
          <w:spacing w:val="-4"/>
          <w:sz w:val="24"/>
        </w:rPr>
        <w:t>自治区财政厅</w:t>
      </w:r>
      <w:r>
        <w:rPr>
          <w:rStyle w:val="10"/>
          <w:rFonts w:asciiTheme="minorEastAsia" w:hAnsiTheme="minorEastAsia"/>
          <w:b w:val="0"/>
          <w:spacing w:val="-4"/>
          <w:sz w:val="24"/>
        </w:rPr>
        <w:tab/>
      </w:r>
      <w:r>
        <w:rPr>
          <w:rStyle w:val="10"/>
          <w:rFonts w:asciiTheme="minorEastAsia" w:hAnsiTheme="minorEastAsia"/>
          <w:b w:val="0"/>
          <w:spacing w:val="-4"/>
          <w:sz w:val="24"/>
        </w:rPr>
        <w:t>省级主管部门</w:t>
      </w:r>
      <w:r>
        <w:rPr>
          <w:rStyle w:val="10"/>
          <w:rFonts w:asciiTheme="minorEastAsia" w:hAnsiTheme="minorEastAsia"/>
          <w:b w:val="0"/>
          <w:spacing w:val="-4"/>
          <w:sz w:val="24"/>
        </w:rPr>
        <w:tab/>
      </w:r>
      <w:r>
        <w:rPr>
          <w:rStyle w:val="10"/>
          <w:rFonts w:asciiTheme="minorEastAsia" w:hAnsiTheme="minorEastAsia"/>
          <w:b w:val="0"/>
          <w:spacing w:val="-4"/>
          <w:sz w:val="24"/>
        </w:rPr>
        <w:t>自治区应急管理厅</w:t>
      </w:r>
      <w:r>
        <w:rPr>
          <w:rStyle w:val="10"/>
          <w:rFonts w:asciiTheme="minorEastAsia" w:hAnsiTheme="minorEastAsia"/>
          <w:b w:val="0"/>
          <w:spacing w:val="-4"/>
          <w:sz w:val="24"/>
        </w:rPr>
        <w:br w:type="textWrapping"/>
      </w:r>
      <w:r>
        <w:rPr>
          <w:rStyle w:val="10"/>
          <w:rFonts w:asciiTheme="minorEastAsia" w:hAnsiTheme="minorEastAsia"/>
          <w:b w:val="0"/>
          <w:spacing w:val="-4"/>
          <w:sz w:val="24"/>
        </w:rPr>
        <w:t>项目资金</w:t>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全年预算数（万元）</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年度资金总额</w:t>
      </w:r>
      <w:r>
        <w:rPr>
          <w:rStyle w:val="10"/>
          <w:rFonts w:asciiTheme="minorEastAsia" w:hAnsiTheme="minorEastAsia"/>
          <w:b w:val="0"/>
          <w:spacing w:val="-4"/>
          <w:sz w:val="24"/>
        </w:rPr>
        <w:tab/>
      </w:r>
      <w:r>
        <w:rPr>
          <w:rStyle w:val="10"/>
          <w:rFonts w:asciiTheme="minorEastAsia" w:hAnsiTheme="minorEastAsia"/>
          <w:b w:val="0"/>
          <w:spacing w:val="-4"/>
          <w:sz w:val="24"/>
        </w:rPr>
        <w:t>1481</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其中：中央补助</w:t>
      </w:r>
      <w:r>
        <w:rPr>
          <w:rStyle w:val="10"/>
          <w:rFonts w:asciiTheme="minorEastAsia" w:hAnsiTheme="minorEastAsia"/>
          <w:b w:val="0"/>
          <w:spacing w:val="-4"/>
          <w:sz w:val="24"/>
        </w:rPr>
        <w:tab/>
      </w:r>
      <w:r>
        <w:rPr>
          <w:rStyle w:val="10"/>
          <w:rFonts w:asciiTheme="minorEastAsia" w:hAnsiTheme="minorEastAsia"/>
          <w:b w:val="0"/>
          <w:spacing w:val="-4"/>
          <w:sz w:val="24"/>
        </w:rPr>
        <w:t>1481</w:t>
      </w:r>
      <w:r>
        <w:rPr>
          <w:rStyle w:val="10"/>
          <w:rFonts w:asciiTheme="minorEastAsia" w:hAnsiTheme="minorEastAsia"/>
          <w:b w:val="0"/>
          <w:spacing w:val="-4"/>
          <w:sz w:val="24"/>
        </w:rPr>
        <w:tab/>
      </w:r>
      <w:r>
        <w:rPr>
          <w:rStyle w:val="10"/>
          <w:rFonts w:asciiTheme="minorEastAsia" w:hAnsiTheme="minorEastAsia"/>
          <w:b w:val="0"/>
          <w:spacing w:val="-4"/>
          <w:sz w:val="24"/>
        </w:rPr>
        <w:t>地方配套</w:t>
      </w:r>
      <w:r>
        <w:rPr>
          <w:rStyle w:val="10"/>
          <w:rFonts w:asciiTheme="minorEastAsia" w:hAnsiTheme="minorEastAsia"/>
          <w:b w:val="0"/>
          <w:spacing w:val="-4"/>
          <w:sz w:val="24"/>
        </w:rPr>
        <w:tab/>
      </w:r>
      <w:r>
        <w:rPr>
          <w:rStyle w:val="10"/>
          <w:rFonts w:asciiTheme="minorEastAsia" w:hAnsiTheme="minorEastAsia"/>
          <w:b w:val="0"/>
          <w:spacing w:val="-4"/>
          <w:sz w:val="24"/>
        </w:rPr>
        <w:br w:type="textWrapping"/>
      </w:r>
      <w:r>
        <w:rPr>
          <w:rStyle w:val="10"/>
          <w:rFonts w:asciiTheme="minorEastAsia" w:hAnsiTheme="minorEastAsia"/>
          <w:b w:val="0"/>
          <w:spacing w:val="-4"/>
          <w:sz w:val="24"/>
        </w:rPr>
        <w:t>总体目标</w:t>
      </w:r>
      <w:r>
        <w:rPr>
          <w:rStyle w:val="10"/>
          <w:rFonts w:asciiTheme="minorEastAsia" w:hAnsiTheme="minorEastAsia"/>
          <w:b w:val="0"/>
          <w:spacing w:val="-4"/>
          <w:sz w:val="24"/>
        </w:rPr>
        <w:tab/>
      </w:r>
      <w:r>
        <w:rPr>
          <w:rStyle w:val="10"/>
          <w:rFonts w:asciiTheme="minorEastAsia" w:hAnsiTheme="minorEastAsia"/>
          <w:b w:val="0"/>
          <w:spacing w:val="-4"/>
          <w:sz w:val="24"/>
        </w:rPr>
        <w:t>年度目标</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加强我区森林草原资源保护和应急救援航空力量能力。按北方航空护林总站计划和指导下签署租机协议，完成全疆四大林区阿勒泰林区、伊犁林区、天山中东部林区、阿克苏-巴州-喀什林区（南疆胡杨林区）航空巡护工作。</w:t>
      </w:r>
      <w:r>
        <w:rPr>
          <w:rStyle w:val="10"/>
          <w:rFonts w:asciiTheme="minorEastAsia" w:hAnsiTheme="minorEastAsia"/>
          <w:b w:val="0"/>
          <w:spacing w:val="-4"/>
          <w:sz w:val="24"/>
        </w:rPr>
        <w:br w:type="textWrapping"/>
      </w:r>
      <w:r>
        <w:rPr>
          <w:rStyle w:val="10"/>
          <w:rFonts w:asciiTheme="minorEastAsia" w:hAnsiTheme="minorEastAsia"/>
          <w:b w:val="0"/>
          <w:spacing w:val="-4"/>
          <w:sz w:val="24"/>
        </w:rPr>
        <w:t>年度绩效指标完成情况</w:t>
      </w:r>
      <w:r>
        <w:rPr>
          <w:rStyle w:val="10"/>
          <w:rFonts w:asciiTheme="minorEastAsia" w:hAnsiTheme="minorEastAsia"/>
          <w:b w:val="0"/>
          <w:spacing w:val="-4"/>
          <w:sz w:val="24"/>
        </w:rPr>
        <w:tab/>
      </w:r>
      <w:r>
        <w:rPr>
          <w:rStyle w:val="10"/>
          <w:rFonts w:asciiTheme="minorEastAsia" w:hAnsiTheme="minorEastAsia"/>
          <w:b w:val="0"/>
          <w:spacing w:val="-4"/>
          <w:sz w:val="24"/>
        </w:rPr>
        <w:t>一级指标</w:t>
      </w:r>
      <w:r>
        <w:rPr>
          <w:rStyle w:val="10"/>
          <w:rFonts w:asciiTheme="minorEastAsia" w:hAnsiTheme="minorEastAsia"/>
          <w:b w:val="0"/>
          <w:spacing w:val="-4"/>
          <w:sz w:val="24"/>
        </w:rPr>
        <w:tab/>
      </w:r>
      <w:r>
        <w:rPr>
          <w:rStyle w:val="10"/>
          <w:rFonts w:asciiTheme="minorEastAsia" w:hAnsiTheme="minorEastAsia"/>
          <w:b w:val="0"/>
          <w:spacing w:val="-4"/>
          <w:sz w:val="24"/>
        </w:rPr>
        <w:t>二级指标</w:t>
      </w:r>
      <w:r>
        <w:rPr>
          <w:rStyle w:val="10"/>
          <w:rFonts w:asciiTheme="minorEastAsia" w:hAnsiTheme="minorEastAsia"/>
          <w:b w:val="0"/>
          <w:spacing w:val="-4"/>
          <w:sz w:val="24"/>
        </w:rPr>
        <w:tab/>
      </w:r>
      <w:r>
        <w:rPr>
          <w:rStyle w:val="10"/>
          <w:rFonts w:asciiTheme="minorEastAsia" w:hAnsiTheme="minorEastAsia"/>
          <w:b w:val="0"/>
          <w:spacing w:val="-4"/>
          <w:sz w:val="24"/>
        </w:rPr>
        <w:t>三级指标</w:t>
      </w:r>
      <w:r>
        <w:rPr>
          <w:rStyle w:val="10"/>
          <w:rFonts w:asciiTheme="minorEastAsia" w:hAnsiTheme="minorEastAsia"/>
          <w:b w:val="0"/>
          <w:spacing w:val="-4"/>
          <w:sz w:val="24"/>
        </w:rPr>
        <w:tab/>
      </w:r>
      <w:r>
        <w:rPr>
          <w:rStyle w:val="10"/>
          <w:rFonts w:asciiTheme="minorEastAsia" w:hAnsiTheme="minorEastAsia"/>
          <w:b w:val="0"/>
          <w:spacing w:val="-4"/>
          <w:sz w:val="24"/>
        </w:rPr>
        <w:t>指标值</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产出指标</w:t>
      </w:r>
      <w:r>
        <w:rPr>
          <w:rStyle w:val="10"/>
          <w:rFonts w:asciiTheme="minorEastAsia" w:hAnsiTheme="minorEastAsia"/>
          <w:b w:val="0"/>
          <w:spacing w:val="-4"/>
          <w:sz w:val="24"/>
        </w:rPr>
        <w:tab/>
      </w:r>
      <w:r>
        <w:rPr>
          <w:rStyle w:val="10"/>
          <w:rFonts w:asciiTheme="minorEastAsia" w:hAnsiTheme="minorEastAsia"/>
          <w:b w:val="0"/>
          <w:spacing w:val="-4"/>
          <w:sz w:val="24"/>
        </w:rPr>
        <w:t>数量指标</w:t>
      </w:r>
      <w:r>
        <w:rPr>
          <w:rStyle w:val="10"/>
          <w:rFonts w:asciiTheme="minorEastAsia" w:hAnsiTheme="minorEastAsia"/>
          <w:b w:val="0"/>
          <w:spacing w:val="-4"/>
          <w:sz w:val="24"/>
        </w:rPr>
        <w:tab/>
      </w:r>
      <w:r>
        <w:rPr>
          <w:rStyle w:val="10"/>
          <w:rFonts w:asciiTheme="minorEastAsia" w:hAnsiTheme="minorEastAsia"/>
          <w:b w:val="0"/>
          <w:spacing w:val="-4"/>
          <w:sz w:val="24"/>
        </w:rPr>
        <w:t>布防飞机数量</w:t>
      </w:r>
      <w:r>
        <w:rPr>
          <w:rStyle w:val="10"/>
          <w:rFonts w:asciiTheme="minorEastAsia" w:hAnsiTheme="minorEastAsia"/>
          <w:b w:val="0"/>
          <w:spacing w:val="-4"/>
          <w:sz w:val="24"/>
        </w:rPr>
        <w:tab/>
      </w:r>
      <w:r>
        <w:rPr>
          <w:rStyle w:val="10"/>
          <w:rFonts w:asciiTheme="minorEastAsia" w:hAnsiTheme="minorEastAsia"/>
          <w:b w:val="0"/>
          <w:spacing w:val="-4"/>
          <w:sz w:val="24"/>
        </w:rPr>
        <w:t>≥4架</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飞机飞行时长</w:t>
      </w:r>
      <w:r>
        <w:rPr>
          <w:rStyle w:val="10"/>
          <w:rFonts w:asciiTheme="minorEastAsia" w:hAnsiTheme="minorEastAsia"/>
          <w:b w:val="0"/>
          <w:spacing w:val="-4"/>
          <w:sz w:val="24"/>
        </w:rPr>
        <w:tab/>
      </w:r>
      <w:r>
        <w:rPr>
          <w:rStyle w:val="10"/>
          <w:rFonts w:asciiTheme="minorEastAsia" w:hAnsiTheme="minorEastAsia"/>
          <w:b w:val="0"/>
          <w:spacing w:val="-4"/>
          <w:sz w:val="24"/>
        </w:rPr>
        <w:t>≥470小时</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质量指标</w:t>
      </w:r>
      <w:r>
        <w:rPr>
          <w:rStyle w:val="10"/>
          <w:rFonts w:asciiTheme="minorEastAsia" w:hAnsiTheme="minorEastAsia"/>
          <w:b w:val="0"/>
          <w:spacing w:val="-4"/>
          <w:sz w:val="24"/>
        </w:rPr>
        <w:tab/>
      </w:r>
      <w:r>
        <w:rPr>
          <w:rStyle w:val="10"/>
          <w:rFonts w:asciiTheme="minorEastAsia" w:hAnsiTheme="minorEastAsia"/>
          <w:b w:val="0"/>
          <w:spacing w:val="-4"/>
          <w:sz w:val="24"/>
        </w:rPr>
        <w:t>实际完成飞行小时数/计划小时数</w:t>
      </w:r>
      <w:r>
        <w:rPr>
          <w:rStyle w:val="10"/>
          <w:rFonts w:asciiTheme="minorEastAsia" w:hAnsiTheme="minorEastAsia"/>
          <w:b w:val="0"/>
          <w:spacing w:val="-4"/>
          <w:sz w:val="24"/>
        </w:rPr>
        <w:tab/>
      </w:r>
      <w:r>
        <w:rPr>
          <w:rStyle w:val="10"/>
          <w:rFonts w:asciiTheme="minorEastAsia" w:hAnsiTheme="minorEastAsia"/>
          <w:b w:val="0"/>
          <w:spacing w:val="-4"/>
          <w:sz w:val="24"/>
        </w:rPr>
        <w:t>≥80％</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布局计划完成率</w:t>
      </w:r>
      <w:r>
        <w:rPr>
          <w:rStyle w:val="10"/>
          <w:rFonts w:asciiTheme="minorEastAsia" w:hAnsiTheme="minorEastAsia"/>
          <w:b w:val="0"/>
          <w:spacing w:val="-4"/>
          <w:sz w:val="24"/>
        </w:rPr>
        <w:tab/>
      </w:r>
      <w:r>
        <w:rPr>
          <w:rStyle w:val="10"/>
          <w:rFonts w:asciiTheme="minorEastAsia" w:hAnsiTheme="minorEastAsia"/>
          <w:b w:val="0"/>
          <w:spacing w:val="-4"/>
          <w:sz w:val="24"/>
        </w:rPr>
        <w:t>≥95％</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森林火灾受害率</w:t>
      </w:r>
      <w:r>
        <w:rPr>
          <w:rStyle w:val="10"/>
          <w:rFonts w:asciiTheme="minorEastAsia" w:hAnsiTheme="minorEastAsia"/>
          <w:b w:val="0"/>
          <w:spacing w:val="-4"/>
          <w:sz w:val="24"/>
        </w:rPr>
        <w:tab/>
      </w:r>
      <w:r>
        <w:rPr>
          <w:rStyle w:val="10"/>
          <w:rFonts w:asciiTheme="minorEastAsia" w:hAnsiTheme="minorEastAsia"/>
          <w:b w:val="0"/>
          <w:spacing w:val="-4"/>
          <w:sz w:val="24"/>
        </w:rPr>
        <w:t>≤0.9‰</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航空消防补助资金执行率</w:t>
      </w:r>
      <w:r>
        <w:rPr>
          <w:rStyle w:val="10"/>
          <w:rFonts w:asciiTheme="minorEastAsia" w:hAnsiTheme="minorEastAsia"/>
          <w:b w:val="0"/>
          <w:spacing w:val="-4"/>
          <w:sz w:val="24"/>
        </w:rPr>
        <w:tab/>
      </w:r>
      <w:r>
        <w:rPr>
          <w:rStyle w:val="10"/>
          <w:rFonts w:asciiTheme="minorEastAsia" w:hAnsiTheme="minorEastAsia"/>
          <w:b w:val="0"/>
          <w:spacing w:val="-4"/>
          <w:sz w:val="24"/>
        </w:rPr>
        <w:t>≥90％</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时效指标</w:t>
      </w:r>
      <w:r>
        <w:rPr>
          <w:rStyle w:val="10"/>
          <w:rFonts w:asciiTheme="minorEastAsia" w:hAnsiTheme="minorEastAsia"/>
          <w:b w:val="0"/>
          <w:spacing w:val="-4"/>
          <w:sz w:val="24"/>
        </w:rPr>
        <w:tab/>
      </w:r>
      <w:r>
        <w:rPr>
          <w:rStyle w:val="10"/>
          <w:rFonts w:asciiTheme="minorEastAsia" w:hAnsiTheme="minorEastAsia"/>
          <w:b w:val="0"/>
          <w:spacing w:val="-4"/>
          <w:sz w:val="24"/>
        </w:rPr>
        <w:t>接到处置指令后响应时间</w:t>
      </w:r>
      <w:r>
        <w:rPr>
          <w:rStyle w:val="10"/>
          <w:rFonts w:asciiTheme="minorEastAsia" w:hAnsiTheme="minorEastAsia"/>
          <w:b w:val="0"/>
          <w:spacing w:val="-4"/>
          <w:sz w:val="24"/>
        </w:rPr>
        <w:tab/>
      </w:r>
      <w:r>
        <w:rPr>
          <w:rStyle w:val="10"/>
          <w:rFonts w:asciiTheme="minorEastAsia" w:hAnsiTheme="minorEastAsia"/>
          <w:b w:val="0"/>
          <w:spacing w:val="-4"/>
          <w:sz w:val="24"/>
        </w:rPr>
        <w:t>≤2小时</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效益指标</w:t>
      </w:r>
      <w:r>
        <w:rPr>
          <w:rStyle w:val="10"/>
          <w:rFonts w:asciiTheme="minorEastAsia" w:hAnsiTheme="minorEastAsia"/>
          <w:b w:val="0"/>
          <w:spacing w:val="-4"/>
          <w:sz w:val="24"/>
        </w:rPr>
        <w:tab/>
      </w:r>
      <w:r>
        <w:rPr>
          <w:rStyle w:val="10"/>
          <w:rFonts w:asciiTheme="minorEastAsia" w:hAnsiTheme="minorEastAsia"/>
          <w:b w:val="0"/>
          <w:spacing w:val="-4"/>
          <w:sz w:val="24"/>
        </w:rPr>
        <w:t>社会效益指标</w:t>
      </w:r>
      <w:r>
        <w:rPr>
          <w:rStyle w:val="10"/>
          <w:rFonts w:asciiTheme="minorEastAsia" w:hAnsiTheme="minorEastAsia"/>
          <w:b w:val="0"/>
          <w:spacing w:val="-4"/>
          <w:sz w:val="24"/>
        </w:rPr>
        <w:tab/>
      </w:r>
      <w:r>
        <w:rPr>
          <w:rStyle w:val="10"/>
          <w:rFonts w:asciiTheme="minorEastAsia" w:hAnsiTheme="minorEastAsia"/>
          <w:b w:val="0"/>
          <w:spacing w:val="-4"/>
          <w:sz w:val="24"/>
        </w:rPr>
        <w:t>灾区社会秩序</w:t>
      </w:r>
      <w:r>
        <w:rPr>
          <w:rStyle w:val="10"/>
          <w:rFonts w:asciiTheme="minorEastAsia" w:hAnsiTheme="minorEastAsia"/>
          <w:b w:val="0"/>
          <w:spacing w:val="-4"/>
          <w:sz w:val="24"/>
        </w:rPr>
        <w:tab/>
      </w:r>
      <w:r>
        <w:rPr>
          <w:rStyle w:val="10"/>
          <w:rFonts w:asciiTheme="minorEastAsia" w:hAnsiTheme="minorEastAsia"/>
          <w:b w:val="0"/>
          <w:spacing w:val="-4"/>
          <w:sz w:val="24"/>
        </w:rPr>
        <w:t>灾区社会秩序稳定有序</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ab/>
      </w:r>
      <w:r>
        <w:rPr>
          <w:rStyle w:val="10"/>
          <w:rFonts w:asciiTheme="minorEastAsia" w:hAnsiTheme="minorEastAsia"/>
          <w:b w:val="0"/>
          <w:spacing w:val="-4"/>
          <w:sz w:val="24"/>
        </w:rPr>
        <w:t>生态效益指标</w:t>
      </w:r>
      <w:r>
        <w:rPr>
          <w:rStyle w:val="10"/>
          <w:rFonts w:asciiTheme="minorEastAsia" w:hAnsiTheme="minorEastAsia"/>
          <w:b w:val="0"/>
          <w:spacing w:val="-4"/>
          <w:sz w:val="24"/>
        </w:rPr>
        <w:tab/>
      </w:r>
      <w:r>
        <w:rPr>
          <w:rStyle w:val="10"/>
          <w:rFonts w:asciiTheme="minorEastAsia" w:hAnsiTheme="minorEastAsia"/>
          <w:b w:val="0"/>
          <w:spacing w:val="-4"/>
          <w:sz w:val="24"/>
        </w:rPr>
        <w:t>降低火灾对森林、草原的破坏，保护森林草原资源</w:t>
      </w:r>
      <w:r>
        <w:rPr>
          <w:rStyle w:val="10"/>
          <w:rFonts w:asciiTheme="minorEastAsia" w:hAnsiTheme="minorEastAsia"/>
          <w:b w:val="0"/>
          <w:spacing w:val="-4"/>
          <w:sz w:val="24"/>
        </w:rPr>
        <w:tab/>
      </w:r>
      <w:r>
        <w:rPr>
          <w:rStyle w:val="10"/>
          <w:rFonts w:asciiTheme="minorEastAsia" w:hAnsiTheme="minorEastAsia"/>
          <w:b w:val="0"/>
          <w:spacing w:val="-4"/>
          <w:sz w:val="24"/>
        </w:rPr>
        <w:t>有效保护</w:t>
      </w:r>
      <w:r>
        <w:rPr>
          <w:rStyle w:val="10"/>
          <w:rFonts w:asciiTheme="minorEastAsia" w:hAnsiTheme="minorEastAsia"/>
          <w:b w:val="0"/>
          <w:spacing w:val="-4"/>
          <w:sz w:val="24"/>
        </w:rPr>
        <w:br w:type="textWrapping"/>
      </w:r>
      <w:r>
        <w:rPr>
          <w:rStyle w:val="10"/>
          <w:rFonts w:asciiTheme="minorEastAsia" w:hAnsiTheme="minorEastAsia"/>
          <w:b w:val="0"/>
          <w:spacing w:val="-4"/>
          <w:sz w:val="24"/>
        </w:rPr>
        <w:tab/>
      </w:r>
      <w:r>
        <w:rPr>
          <w:rStyle w:val="10"/>
          <w:rFonts w:asciiTheme="minorEastAsia" w:hAnsiTheme="minorEastAsia"/>
          <w:b w:val="0"/>
          <w:spacing w:val="-4"/>
          <w:sz w:val="24"/>
        </w:rPr>
        <w:t>满意度指标</w:t>
      </w:r>
      <w:r>
        <w:rPr>
          <w:rStyle w:val="10"/>
          <w:rFonts w:asciiTheme="minorEastAsia" w:hAnsiTheme="minorEastAsia"/>
          <w:b w:val="0"/>
          <w:spacing w:val="-4"/>
          <w:sz w:val="24"/>
        </w:rPr>
        <w:tab/>
      </w:r>
      <w:r>
        <w:rPr>
          <w:rStyle w:val="10"/>
          <w:rFonts w:asciiTheme="minorEastAsia" w:hAnsiTheme="minorEastAsia"/>
          <w:b w:val="0"/>
          <w:spacing w:val="-4"/>
          <w:sz w:val="24"/>
        </w:rPr>
        <w:t>服务对象满意度指标</w:t>
      </w:r>
      <w:r>
        <w:rPr>
          <w:rStyle w:val="10"/>
          <w:rFonts w:asciiTheme="minorEastAsia" w:hAnsiTheme="minorEastAsia"/>
          <w:b w:val="0"/>
          <w:spacing w:val="-4"/>
          <w:sz w:val="24"/>
        </w:rPr>
        <w:tab/>
      </w:r>
      <w:r>
        <w:rPr>
          <w:rStyle w:val="10"/>
          <w:rFonts w:asciiTheme="minorEastAsia" w:hAnsiTheme="minorEastAsia"/>
          <w:b w:val="0"/>
          <w:spacing w:val="-4"/>
          <w:sz w:val="24"/>
        </w:rPr>
        <w:t>受灾群众满意度</w:t>
      </w:r>
      <w:r>
        <w:rPr>
          <w:rStyle w:val="10"/>
          <w:rFonts w:asciiTheme="minorEastAsia" w:hAnsiTheme="minorEastAsia"/>
          <w:b w:val="0"/>
          <w:spacing w:val="-4"/>
          <w:sz w:val="24"/>
        </w:rPr>
        <w:tab/>
      </w:r>
      <w:r>
        <w:rPr>
          <w:rStyle w:val="10"/>
          <w:rFonts w:asciiTheme="minorEastAsia" w:hAnsiTheme="minorEastAsia"/>
          <w:b w:val="0"/>
          <w:spacing w:val="-4"/>
          <w:sz w:val="24"/>
        </w:rPr>
        <w:t>≥90％</w:t>
      </w:r>
    </w:p>
    <w:p w14:paraId="21EEEEC7">
      <w:pPr>
        <w:pStyle w:val="3"/>
        <w:numPr>
          <w:ilvl w:val="0"/>
          <w:numId w:val="1"/>
        </w:numPr>
      </w:pPr>
      <w:r>
        <w:rPr>
          <w:rFonts w:hint="eastAsia"/>
        </w:rPr>
        <w:t>绩效目标完成情况分析</w:t>
      </w:r>
    </w:p>
    <w:p w14:paraId="664AFE2F">
      <w:pPr>
        <w:pStyle w:val="3"/>
        <w:numPr>
          <w:ilvl w:val="0"/>
          <w:numId w:val="3"/>
        </w:numPr>
      </w:pPr>
      <w:r>
        <w:rPr>
          <w:rFonts w:hint="eastAsia"/>
        </w:rPr>
        <w:t>资金投入情况分析</w:t>
      </w:r>
    </w:p>
    <w:p w14:paraId="66063A0C">
      <w:pPr>
        <w:pStyle w:val="13"/>
        <w:numPr>
          <w:ilvl w:val="0"/>
          <w:numId w:val="4"/>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项目资金到位情况分析</w:t>
      </w:r>
    </w:p>
    <w:p w14:paraId="17EDCA8F">
      <w:pPr>
        <w:ind w:left="1200"/>
        <w:rPr>
          <w:rStyle w:val="10"/>
          <w:rFonts w:asciiTheme="minorEastAsia" w:hAnsiTheme="minorEastAsia"/>
          <w:b w:val="0"/>
          <w:spacing w:val="-4"/>
          <w:sz w:val="24"/>
        </w:rPr>
      </w:pPr>
      <w:r>
        <w:rPr>
          <w:rStyle w:val="10"/>
          <w:rFonts w:asciiTheme="minorEastAsia" w:hAnsiTheme="minorEastAsia"/>
          <w:b w:val="0"/>
          <w:spacing w:val="-4"/>
          <w:sz w:val="24"/>
        </w:rPr>
        <w:t>1．项目资金到位情况分析</w:t>
      </w:r>
      <w:r>
        <w:rPr>
          <w:rStyle w:val="10"/>
          <w:rFonts w:asciiTheme="minorEastAsia" w:hAnsiTheme="minorEastAsia"/>
          <w:b w:val="0"/>
          <w:spacing w:val="-4"/>
          <w:sz w:val="24"/>
        </w:rPr>
        <w:br w:type="textWrapping"/>
      </w:r>
      <w:r>
        <w:rPr>
          <w:rStyle w:val="10"/>
          <w:rFonts w:asciiTheme="minorEastAsia" w:hAnsiTheme="minorEastAsia"/>
          <w:b w:val="0"/>
          <w:spacing w:val="-4"/>
          <w:sz w:val="24"/>
        </w:rPr>
        <w:t xml:space="preserve"> 中央下达2023年度自治区中央自然灾害救灾资金（森林草原航空消防租机补助经费）项目总预算资金为1481万元，资金到位1481万元，到位率100%；2022年结转资金599.79万元，资金到位599.79万元，到位率100%；自治区配套资金534.7392万元，资金暂未到位。资金共计2615.53万元，到位2080.79万元，到位率79.56%。</w:t>
      </w:r>
    </w:p>
    <w:p w14:paraId="18808E84">
      <w:pPr>
        <w:pStyle w:val="13"/>
        <w:numPr>
          <w:ilvl w:val="0"/>
          <w:numId w:val="4"/>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项目资金执行情况分析</w:t>
      </w:r>
    </w:p>
    <w:p w14:paraId="16E82B22">
      <w:pPr>
        <w:ind w:left="1200"/>
        <w:rPr>
          <w:rStyle w:val="10"/>
          <w:rFonts w:asciiTheme="minorEastAsia" w:hAnsiTheme="minorEastAsia"/>
          <w:b w:val="0"/>
          <w:spacing w:val="-4"/>
          <w:sz w:val="24"/>
        </w:rPr>
      </w:pPr>
      <w:r>
        <w:rPr>
          <w:rStyle w:val="10"/>
          <w:rFonts w:asciiTheme="minorEastAsia" w:hAnsiTheme="minorEastAsia"/>
          <w:b w:val="0"/>
          <w:spacing w:val="-4"/>
          <w:sz w:val="24"/>
        </w:rPr>
        <w:t>2023年度用于自然灾害救灾资金（森林草原航空消防租机补助经费）的资金2615.53万元，共计执行2080.79万元，执行率79.91%。其中：中央资金1481万元，执行1481万元，执行率100.00%；2022年结转资金599.79万元，执行599.79万元，执行率100.00%；自治区配套资金534.7392万元，执行0万元，执行率0%。</w:t>
      </w:r>
    </w:p>
    <w:p w14:paraId="63CB6E46">
      <w:pPr>
        <w:pStyle w:val="13"/>
        <w:numPr>
          <w:ilvl w:val="0"/>
          <w:numId w:val="4"/>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项目资金管理情况分析</w:t>
      </w:r>
    </w:p>
    <w:p w14:paraId="0E5252BE">
      <w:pPr>
        <w:ind w:left="1200"/>
        <w:rPr>
          <w:rStyle w:val="10"/>
          <w:rFonts w:asciiTheme="minorEastAsia" w:hAnsiTheme="minorEastAsia"/>
          <w:b w:val="0"/>
          <w:spacing w:val="-4"/>
          <w:sz w:val="24"/>
        </w:rPr>
      </w:pPr>
      <w:r>
        <w:rPr>
          <w:rStyle w:val="10"/>
          <w:rFonts w:asciiTheme="minorEastAsia" w:hAnsiTheme="minorEastAsia"/>
          <w:b w:val="0"/>
          <w:spacing w:val="-4"/>
          <w:sz w:val="24"/>
        </w:rPr>
        <w:t>1．资金分配科学性</w:t>
      </w:r>
      <w:r>
        <w:rPr>
          <w:rStyle w:val="10"/>
          <w:rFonts w:asciiTheme="minorEastAsia" w:hAnsiTheme="minorEastAsia"/>
          <w:b w:val="0"/>
          <w:spacing w:val="-4"/>
          <w:sz w:val="24"/>
        </w:rPr>
        <w:br w:type="textWrapping"/>
      </w:r>
      <w:r>
        <w:rPr>
          <w:rStyle w:val="10"/>
          <w:rFonts w:asciiTheme="minorEastAsia" w:hAnsiTheme="minorEastAsia"/>
          <w:b w:val="0"/>
          <w:spacing w:val="-4"/>
          <w:sz w:val="24"/>
        </w:rPr>
        <w:t>自治区应急管理厅严格按照《财政部关于印发自然灾害救灾资金暂行办法的通知》（财建〔2020〕245号）及财政部 应急部 国家林草局《关于印发〈中央补助地方森林草原航空消防租机经费管理暂行规定〉的通知》（财资环〔2021〕90号）规定，结合全区森林草原火险等级，认真研究，提出2023年中央自然灾害救灾资金（森林草原航空消防租机补助经费）分配建议，通过公开招标，与自治区通用航空有限责任公司、中国通用航空有限责任公司、河南永翔通用航空有限责任公司和天一航空有限公司签订租机协议，租用4架直升机（Mi-171直升机2架、EC-225系列直升机2架），在我区阿克苏-巴州-喀什（含南疆胡杨林区）、阿勒泰林区、天山中东部林区、伊犁州林区开展航空巡护工作。</w:t>
      </w:r>
      <w:r>
        <w:rPr>
          <w:rStyle w:val="10"/>
          <w:rFonts w:asciiTheme="minorEastAsia" w:hAnsiTheme="minorEastAsia"/>
          <w:b w:val="0"/>
          <w:spacing w:val="-4"/>
          <w:sz w:val="24"/>
        </w:rPr>
        <w:br w:type="textWrapping"/>
      </w:r>
      <w:r>
        <w:rPr>
          <w:rStyle w:val="10"/>
          <w:rFonts w:asciiTheme="minorEastAsia" w:hAnsiTheme="minorEastAsia"/>
          <w:b w:val="0"/>
          <w:spacing w:val="-4"/>
          <w:sz w:val="24"/>
        </w:rPr>
        <w:t>2．资金下达及时性</w:t>
      </w:r>
      <w:r>
        <w:rPr>
          <w:rStyle w:val="10"/>
          <w:rFonts w:asciiTheme="minorEastAsia" w:hAnsiTheme="minorEastAsia"/>
          <w:b w:val="0"/>
          <w:spacing w:val="-4"/>
          <w:sz w:val="24"/>
        </w:rPr>
        <w:br w:type="textWrapping"/>
      </w:r>
      <w:r>
        <w:rPr>
          <w:rStyle w:val="10"/>
          <w:rFonts w:asciiTheme="minorEastAsia" w:hAnsiTheme="minorEastAsia"/>
          <w:b w:val="0"/>
          <w:spacing w:val="-4"/>
          <w:sz w:val="24"/>
        </w:rPr>
        <w:t>2023年3月收到财政部《关于明确2023年森林草原航空消防租机补助经费预计数的通知》（财资环〔2023〕2号）、2023年12月，收到财政部《关于预拨2023年中央自然灾害救灾资金（森林草原航空消防租机补助经费）的通知》（财资环〔2023〕153号），共计下达我区森林草原航空消防补助资金1481万元。收到资金文件后，自治区应急管理厅严格按照资金管理办法等相关规定，迅速研究提出资金分配方案，于1月下发《关于拨付2023年中央自然灾害救灾资金（森林草原航空消防补助资金）的通知》（新财资环〔2024〕7号），下达自治区自然灾害救灾资金（森林草原航空消防租机补助经费）资金1481万元，2022年结转资金599.79万元，合计2080.79万元。同时，按相关要求，开展结算工作。</w:t>
      </w:r>
      <w:r>
        <w:rPr>
          <w:rStyle w:val="10"/>
          <w:rFonts w:asciiTheme="minorEastAsia" w:hAnsiTheme="minorEastAsia"/>
          <w:b w:val="0"/>
          <w:spacing w:val="-4"/>
          <w:sz w:val="24"/>
        </w:rPr>
        <w:br w:type="textWrapping"/>
      </w:r>
      <w:r>
        <w:rPr>
          <w:rStyle w:val="10"/>
          <w:rFonts w:asciiTheme="minorEastAsia" w:hAnsiTheme="minorEastAsia"/>
          <w:b w:val="0"/>
          <w:spacing w:val="-4"/>
          <w:sz w:val="24"/>
        </w:rPr>
        <w:t>3．资金拨付合规性</w:t>
      </w:r>
      <w:r>
        <w:rPr>
          <w:rStyle w:val="10"/>
          <w:rFonts w:asciiTheme="minorEastAsia" w:hAnsiTheme="minorEastAsia"/>
          <w:b w:val="0"/>
          <w:spacing w:val="-4"/>
          <w:sz w:val="24"/>
        </w:rPr>
        <w:br w:type="textWrapping"/>
      </w:r>
      <w:r>
        <w:rPr>
          <w:rStyle w:val="10"/>
          <w:rFonts w:asciiTheme="minorEastAsia" w:hAnsiTheme="minorEastAsia"/>
          <w:b w:val="0"/>
          <w:spacing w:val="-4"/>
          <w:sz w:val="24"/>
        </w:rPr>
        <w:t>按照《财政部关于印发自然灾害救灾资金暂行办法的通知》（财建〔2020〕245号）和财政部 应急部 国家林草局《关于印发〈中央补助地方森林草原航空消防租机经费管理暂行规定〉的通知》（财资环〔2021〕90号）规定拨付，不存在任何以拨代支，虚列支出或违规将资金从国库转入财政专户等各种问题。</w:t>
      </w:r>
      <w:r>
        <w:rPr>
          <w:rStyle w:val="10"/>
          <w:rFonts w:asciiTheme="minorEastAsia" w:hAnsiTheme="minorEastAsia"/>
          <w:b w:val="0"/>
          <w:spacing w:val="-4"/>
          <w:sz w:val="24"/>
        </w:rPr>
        <w:br w:type="textWrapping"/>
      </w:r>
      <w:r>
        <w:rPr>
          <w:rStyle w:val="10"/>
          <w:rFonts w:asciiTheme="minorEastAsia" w:hAnsiTheme="minorEastAsia"/>
          <w:b w:val="0"/>
          <w:spacing w:val="-4"/>
          <w:sz w:val="24"/>
        </w:rPr>
        <w:t>4．资金使用规范性</w:t>
      </w:r>
      <w:r>
        <w:rPr>
          <w:rStyle w:val="10"/>
          <w:rFonts w:asciiTheme="minorEastAsia" w:hAnsiTheme="minorEastAsia"/>
          <w:b w:val="0"/>
          <w:spacing w:val="-4"/>
          <w:sz w:val="24"/>
        </w:rPr>
        <w:br w:type="textWrapping"/>
      </w:r>
      <w:r>
        <w:rPr>
          <w:rStyle w:val="10"/>
          <w:rFonts w:asciiTheme="minorEastAsia" w:hAnsiTheme="minorEastAsia"/>
          <w:b w:val="0"/>
          <w:spacing w:val="-4"/>
          <w:sz w:val="24"/>
        </w:rPr>
        <w:t>自治区应急管理厅严格按照《财政部关于印发自然灾害救灾资金暂行办法的通知》（财建〔2020〕245号）和财政部 应急部 国家林草局《关于印发〈中央补助地方森林草原航空消防租机经费管理暂行规定〉的通知》（财资环〔2021〕90号）规定，对自然灾害救灾资金严格管理，确保专款专用，在使用过程中未产生违规使用资金情况。</w:t>
      </w:r>
      <w:r>
        <w:rPr>
          <w:rStyle w:val="10"/>
          <w:rFonts w:asciiTheme="minorEastAsia" w:hAnsiTheme="minorEastAsia"/>
          <w:b w:val="0"/>
          <w:spacing w:val="-4"/>
          <w:sz w:val="24"/>
        </w:rPr>
        <w:br w:type="textWrapping"/>
      </w:r>
      <w:r>
        <w:rPr>
          <w:rStyle w:val="10"/>
          <w:rFonts w:asciiTheme="minorEastAsia" w:hAnsiTheme="minorEastAsia"/>
          <w:b w:val="0"/>
          <w:spacing w:val="-4"/>
          <w:sz w:val="24"/>
        </w:rPr>
        <w:t>5．资金执行准确性</w:t>
      </w:r>
      <w:r>
        <w:rPr>
          <w:rStyle w:val="10"/>
          <w:rFonts w:asciiTheme="minorEastAsia" w:hAnsiTheme="minorEastAsia"/>
          <w:b w:val="0"/>
          <w:spacing w:val="-4"/>
          <w:sz w:val="24"/>
        </w:rPr>
        <w:br w:type="textWrapping"/>
      </w:r>
      <w:r>
        <w:rPr>
          <w:rStyle w:val="10"/>
          <w:rFonts w:asciiTheme="minorEastAsia" w:hAnsiTheme="minorEastAsia"/>
          <w:b w:val="0"/>
          <w:spacing w:val="-4"/>
          <w:sz w:val="24"/>
        </w:rPr>
        <w:t>在自然灾害救灾资金执行过程中，自治区应急管理厅严格按照支出计划及合同要求，实时监控预算执行进度实行过程，确保专项资金使用安全高效。</w:t>
      </w:r>
      <w:r>
        <w:rPr>
          <w:rStyle w:val="10"/>
          <w:rFonts w:asciiTheme="minorEastAsia" w:hAnsiTheme="minorEastAsia"/>
          <w:b w:val="0"/>
          <w:spacing w:val="-4"/>
          <w:sz w:val="24"/>
        </w:rPr>
        <w:br w:type="textWrapping"/>
      </w:r>
      <w:r>
        <w:rPr>
          <w:rStyle w:val="10"/>
          <w:rFonts w:asciiTheme="minorEastAsia" w:hAnsiTheme="minorEastAsia"/>
          <w:b w:val="0"/>
          <w:spacing w:val="-4"/>
          <w:sz w:val="24"/>
        </w:rPr>
        <w:t>6．预算绩效管理情况</w:t>
      </w:r>
      <w:r>
        <w:rPr>
          <w:rStyle w:val="10"/>
          <w:rFonts w:asciiTheme="minorEastAsia" w:hAnsiTheme="minorEastAsia"/>
          <w:b w:val="0"/>
          <w:spacing w:val="-4"/>
          <w:sz w:val="24"/>
        </w:rPr>
        <w:br w:type="textWrapping"/>
      </w:r>
      <w:r>
        <w:rPr>
          <w:rStyle w:val="10"/>
          <w:rFonts w:asciiTheme="minorEastAsia" w:hAnsiTheme="minorEastAsia"/>
          <w:b w:val="0"/>
          <w:spacing w:val="-4"/>
          <w:sz w:val="24"/>
        </w:rPr>
        <w:t>自治区应急管理厅严格履行预算绩效职责，进一步加强资金绩效管理，严格按照中央及自治区下达的绩效目标，定期进行绩效监控，开展绩效评价，同时强化业务指导，保质保量实现项目绩效目标。</w:t>
      </w:r>
      <w:r>
        <w:rPr>
          <w:rStyle w:val="10"/>
          <w:rFonts w:asciiTheme="minorEastAsia" w:hAnsiTheme="minorEastAsia"/>
          <w:b w:val="0"/>
          <w:spacing w:val="-4"/>
          <w:sz w:val="24"/>
        </w:rPr>
        <w:br w:type="textWrapping"/>
      </w:r>
      <w:r>
        <w:rPr>
          <w:rStyle w:val="10"/>
          <w:rFonts w:asciiTheme="minorEastAsia" w:hAnsiTheme="minorEastAsia"/>
          <w:b w:val="0"/>
          <w:spacing w:val="-4"/>
          <w:sz w:val="24"/>
        </w:rPr>
        <w:t>7．支出责任履行情况</w:t>
      </w:r>
      <w:r>
        <w:rPr>
          <w:rStyle w:val="10"/>
          <w:rFonts w:asciiTheme="minorEastAsia" w:hAnsiTheme="minorEastAsia"/>
          <w:b w:val="0"/>
          <w:spacing w:val="-4"/>
          <w:sz w:val="24"/>
        </w:rPr>
        <w:br w:type="textWrapping"/>
      </w:r>
      <w:r>
        <w:rPr>
          <w:rStyle w:val="10"/>
          <w:rFonts w:asciiTheme="minorEastAsia" w:hAnsiTheme="minorEastAsia"/>
          <w:b w:val="0"/>
          <w:spacing w:val="-4"/>
          <w:sz w:val="24"/>
        </w:rPr>
        <w:t>按照与两家通航公司签订的《2023年新疆维吾尔自治区应急管理厅航空应急救援及森林草原巡护飞机租赁协议》条款，飞机调入驻地机场后，达到执行任务状态，由当地应急管理局报告确认后，甲方按协议规定的计划飞行小时数和驻场天数，预付乙方40%的飞行费，巡护任务完成后及时上报飞行结算单，每个结算单由当地应急管理部门、航空公司签字盖章确认，经应急管理厅火灾管理处确认，规划财务处审核后，上报应急管理厅党委会审议通过后进行支付合同剩余款项。</w:t>
      </w:r>
      <w:r>
        <w:rPr>
          <w:rStyle w:val="10"/>
          <w:rFonts w:asciiTheme="minorEastAsia" w:hAnsiTheme="minorEastAsia"/>
          <w:b w:val="0"/>
          <w:spacing w:val="-4"/>
          <w:sz w:val="24"/>
        </w:rPr>
        <w:br w:type="textWrapping"/>
      </w:r>
      <w:r>
        <w:rPr>
          <w:rStyle w:val="10"/>
          <w:rFonts w:asciiTheme="minorEastAsia" w:hAnsiTheme="minorEastAsia"/>
          <w:b w:val="0"/>
          <w:spacing w:val="-4"/>
          <w:sz w:val="24"/>
        </w:rPr>
        <w:t>（三）总体绩效目标完成情况分析</w:t>
      </w:r>
      <w:r>
        <w:rPr>
          <w:rStyle w:val="10"/>
          <w:rFonts w:asciiTheme="minorEastAsia" w:hAnsiTheme="minorEastAsia"/>
          <w:b w:val="0"/>
          <w:spacing w:val="-4"/>
          <w:sz w:val="24"/>
        </w:rPr>
        <w:br w:type="textWrapping"/>
      </w:r>
      <w:r>
        <w:rPr>
          <w:rStyle w:val="10"/>
          <w:rFonts w:asciiTheme="minorEastAsia" w:hAnsiTheme="minorEastAsia"/>
          <w:b w:val="0"/>
          <w:spacing w:val="-4"/>
          <w:sz w:val="24"/>
        </w:rPr>
        <w:t>2023年财政部下达的总体目标为：目标1：推进森林草原航空消防救援能力建设，按照租机方案及时开展租用工作，规范森林草原火灾应急处置预案和工作流程，开展综合性森林航空护林演练，提升应急能力。目标2：及时发现并处置火灾，协调跨省调机任务，坚决遏制重特大森林火灾，有效保护森林草原资源和人民生命财产安全，减少灾害损失，为经济社会平稳发展创造良好的环境。</w:t>
      </w:r>
      <w:r>
        <w:rPr>
          <w:rStyle w:val="10"/>
          <w:rFonts w:asciiTheme="minorEastAsia" w:hAnsiTheme="minorEastAsia"/>
          <w:b w:val="0"/>
          <w:spacing w:val="-4"/>
          <w:sz w:val="24"/>
        </w:rPr>
        <w:br w:type="textWrapping"/>
      </w:r>
      <w:r>
        <w:rPr>
          <w:rStyle w:val="10"/>
          <w:rFonts w:asciiTheme="minorEastAsia" w:hAnsiTheme="minorEastAsia"/>
          <w:b w:val="0"/>
          <w:spacing w:val="-4"/>
          <w:sz w:val="24"/>
        </w:rPr>
        <w:t>实际完成情况：2023年森林草原航空消防补助资金项目由于疫情防控影响，伊犁、阿勒泰、天山中东部飞行小时数未按计划全部完成，全年共完成649.05小时（506天）航空巡护任务，其中阿勒泰林区巡护184.95小时（113天）、伊犁林区巡护188.5小时（132天）、天山中东部林区125.6小时（114天）、阿克苏-巴州-喀什林区（南疆胡杨林区）巡护150小时（147天）；实施空中灭火1次，搜救人员1次，及时发现火情并精准开展扑救，将森林火灾消灭在初始阶段，实现有效应对控制，使航空巡护工作上下协同，有效加强全疆森林草原资源保护和灾害防控。</w:t>
      </w:r>
    </w:p>
    <w:p w14:paraId="073CF84D"/>
    <w:p w14:paraId="490E5B11">
      <w:pPr>
        <w:pStyle w:val="3"/>
        <w:numPr>
          <w:ilvl w:val="0"/>
          <w:numId w:val="3"/>
        </w:numPr>
      </w:pPr>
      <w:r>
        <w:rPr>
          <w:rFonts w:hint="eastAsia"/>
        </w:rPr>
        <w:t>绩效目标完成情况分析</w:t>
      </w:r>
    </w:p>
    <w:p w14:paraId="46C884C0">
      <w:pPr>
        <w:pStyle w:val="13"/>
        <w:numPr>
          <w:ilvl w:val="0"/>
          <w:numId w:val="5"/>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产出指标完成情况分析</w:t>
      </w:r>
    </w:p>
    <w:p w14:paraId="159990F8">
      <w:pPr>
        <w:pStyle w:val="13"/>
        <w:numPr>
          <w:ilvl w:val="0"/>
          <w:numId w:val="6"/>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数量指标</w:t>
      </w:r>
    </w:p>
    <w:p w14:paraId="3F5B3E0E">
      <w:pPr>
        <w:ind w:left="1369" w:firstLine="60"/>
        <w:rPr>
          <w:rStyle w:val="10"/>
          <w:rFonts w:asciiTheme="minorEastAsia" w:hAnsiTheme="minorEastAsia"/>
          <w:b w:val="0"/>
          <w:spacing w:val="-4"/>
          <w:sz w:val="24"/>
        </w:rPr>
      </w:pPr>
      <w:r>
        <w:rPr>
          <w:rStyle w:val="10"/>
          <w:rFonts w:asciiTheme="minorEastAsia" w:hAnsiTheme="minorEastAsia"/>
          <w:b w:val="0"/>
          <w:spacing w:val="-4"/>
          <w:sz w:val="24"/>
        </w:rPr>
        <w:t>（1）数量指标</w:t>
      </w:r>
      <w:r>
        <w:rPr>
          <w:rStyle w:val="10"/>
          <w:rFonts w:asciiTheme="minorEastAsia" w:hAnsiTheme="minorEastAsia"/>
          <w:b w:val="0"/>
          <w:spacing w:val="-4"/>
          <w:sz w:val="24"/>
        </w:rPr>
        <w:br w:type="textWrapping"/>
      </w:r>
      <w:r>
        <w:rPr>
          <w:rStyle w:val="10"/>
          <w:rFonts w:asciiTheme="minorEastAsia" w:hAnsiTheme="minorEastAsia"/>
          <w:b w:val="0"/>
          <w:spacing w:val="-4"/>
          <w:sz w:val="24"/>
        </w:rPr>
        <w:t>a.财政部随文下达布防飞机数量指标，指标值为≥4架，自治区实际完成4架，完成率100%，偏差率0%。</w:t>
      </w:r>
      <w:r>
        <w:rPr>
          <w:rStyle w:val="10"/>
          <w:rFonts w:asciiTheme="minorEastAsia" w:hAnsiTheme="minorEastAsia"/>
          <w:b w:val="0"/>
          <w:spacing w:val="-4"/>
          <w:sz w:val="24"/>
        </w:rPr>
        <w:br w:type="textWrapping"/>
      </w:r>
      <w:r>
        <w:rPr>
          <w:rStyle w:val="10"/>
          <w:rFonts w:asciiTheme="minorEastAsia" w:hAnsiTheme="minorEastAsia"/>
          <w:b w:val="0"/>
          <w:spacing w:val="-4"/>
          <w:sz w:val="24"/>
        </w:rPr>
        <w:t>b.财政部随文下达飞机飞行时长指标，指标值为≥441小时，自治区实际完成649.05小时，完成率147.18%，偏差率47.18%。偏差原因为：2023年根据全区消防租用飞机实际工作的开展，部分林区在计划小时数完成后仍然处于火灾高风险时段，实际巡护时间为649.05小时。</w:t>
      </w:r>
    </w:p>
    <w:p w14:paraId="2A686F43">
      <w:pPr>
        <w:ind w:left="2100"/>
        <w:rPr>
          <w:rStyle w:val="10"/>
          <w:rFonts w:ascii="楷体" w:hAnsi="楷体" w:eastAsia="楷体"/>
          <w:b w:val="0"/>
          <w:spacing w:val="-4"/>
          <w:sz w:val="30"/>
          <w:szCs w:val="30"/>
        </w:rPr>
      </w:pPr>
    </w:p>
    <w:p w14:paraId="03811E75">
      <w:pPr>
        <w:pStyle w:val="13"/>
        <w:numPr>
          <w:ilvl w:val="0"/>
          <w:numId w:val="6"/>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质量指标</w:t>
      </w:r>
    </w:p>
    <w:p w14:paraId="0B7A1C10">
      <w:pPr>
        <w:ind w:left="1009" w:firstLine="420"/>
        <w:rPr>
          <w:rStyle w:val="10"/>
          <w:rFonts w:asciiTheme="minorEastAsia" w:hAnsiTheme="minorEastAsia"/>
          <w:b w:val="0"/>
          <w:spacing w:val="-4"/>
          <w:sz w:val="24"/>
        </w:rPr>
      </w:pPr>
      <w:r>
        <w:rPr>
          <w:rStyle w:val="10"/>
          <w:rFonts w:asciiTheme="minorEastAsia" w:hAnsiTheme="minorEastAsia"/>
          <w:b w:val="0"/>
          <w:spacing w:val="-4"/>
          <w:sz w:val="24"/>
        </w:rPr>
        <w:t>a．财政部随文下达实际完成飞行小时数/计划小时数指标，指标值为≥80%，自治区实际完成147.18%，完成率183.98%，偏差率83.98%。偏差原因为：2023年根据全区消防租用飞机实际工作的开展，部分林区在计划小时数完成后仍然处于火灾高风险时段，实际巡护时间为649.05小时。</w:t>
      </w:r>
      <w:r>
        <w:rPr>
          <w:rStyle w:val="10"/>
          <w:rFonts w:asciiTheme="minorEastAsia" w:hAnsiTheme="minorEastAsia"/>
          <w:b w:val="0"/>
          <w:spacing w:val="-4"/>
          <w:sz w:val="24"/>
        </w:rPr>
        <w:br w:type="textWrapping"/>
      </w:r>
      <w:r>
        <w:rPr>
          <w:rStyle w:val="10"/>
          <w:rFonts w:asciiTheme="minorEastAsia" w:hAnsiTheme="minorEastAsia"/>
          <w:b w:val="0"/>
          <w:spacing w:val="-4"/>
          <w:sz w:val="24"/>
        </w:rPr>
        <w:t>b．财政部随文下达布局计划完成率指标，指标值为≥95%，自治区实际完成100%，完成率105.26%，偏差率5.26%。</w:t>
      </w:r>
      <w:r>
        <w:rPr>
          <w:rStyle w:val="10"/>
          <w:rFonts w:asciiTheme="minorEastAsia" w:hAnsiTheme="minorEastAsia"/>
          <w:b w:val="0"/>
          <w:spacing w:val="-4"/>
          <w:sz w:val="24"/>
        </w:rPr>
        <w:br w:type="textWrapping"/>
      </w:r>
      <w:r>
        <w:rPr>
          <w:rStyle w:val="10"/>
          <w:rFonts w:asciiTheme="minorEastAsia" w:hAnsiTheme="minorEastAsia"/>
          <w:b w:val="0"/>
          <w:spacing w:val="-4"/>
          <w:sz w:val="24"/>
        </w:rPr>
        <w:t>c．财政部随文下达森林火灾受害率指标，指标值为≤0.9‰，自治区实际完成0‰，完成率100%，偏差率0%。</w:t>
      </w:r>
      <w:r>
        <w:rPr>
          <w:rStyle w:val="10"/>
          <w:rFonts w:asciiTheme="minorEastAsia" w:hAnsiTheme="minorEastAsia"/>
          <w:b w:val="0"/>
          <w:spacing w:val="-4"/>
          <w:sz w:val="24"/>
        </w:rPr>
        <w:br w:type="textWrapping"/>
      </w:r>
      <w:r>
        <w:rPr>
          <w:rStyle w:val="10"/>
          <w:rFonts w:asciiTheme="minorEastAsia" w:hAnsiTheme="minorEastAsia"/>
          <w:b w:val="0"/>
          <w:spacing w:val="-4"/>
          <w:sz w:val="24"/>
        </w:rPr>
        <w:t>d．财政部随文下达跨省调机任务完成情况指标，指标值为“是”，自治区实际完成100%，完成率100%，偏差率0%。</w:t>
      </w:r>
      <w:r>
        <w:rPr>
          <w:rStyle w:val="10"/>
          <w:rFonts w:asciiTheme="minorEastAsia" w:hAnsiTheme="minorEastAsia"/>
          <w:b w:val="0"/>
          <w:spacing w:val="-4"/>
          <w:sz w:val="24"/>
        </w:rPr>
        <w:br w:type="textWrapping"/>
      </w:r>
      <w:r>
        <w:rPr>
          <w:rStyle w:val="10"/>
          <w:rFonts w:asciiTheme="minorEastAsia" w:hAnsiTheme="minorEastAsia"/>
          <w:b w:val="0"/>
          <w:spacing w:val="-4"/>
          <w:sz w:val="24"/>
        </w:rPr>
        <w:t>e．财政部随文下达航空消防补助资金执行率指标，指标值为≥95%，自治区实际完成100%，完成率105.26%，偏差率5.26%。</w:t>
      </w:r>
      <w:r>
        <w:rPr>
          <w:rStyle w:val="10"/>
          <w:rFonts w:asciiTheme="minorEastAsia" w:hAnsiTheme="minorEastAsia"/>
          <w:b w:val="0"/>
          <w:spacing w:val="-4"/>
          <w:sz w:val="24"/>
        </w:rPr>
        <w:br w:type="textWrapping"/>
      </w:r>
      <w:r>
        <w:rPr>
          <w:rStyle w:val="10"/>
          <w:rFonts w:asciiTheme="minorEastAsia" w:hAnsiTheme="minorEastAsia"/>
          <w:b w:val="0"/>
          <w:spacing w:val="-4"/>
          <w:sz w:val="24"/>
        </w:rPr>
        <w:t>f.财政部随文下达航空消防补助资金下达后1个月内资金执行率指标，指标值为≥30%，自治区实际完成28.82%，完成率96.07%，偏差率3.93%。偏差原因为国家下达预算资金时间较晚。</w:t>
      </w:r>
    </w:p>
    <w:p w14:paraId="66935612">
      <w:pPr>
        <w:ind w:left="1429"/>
        <w:rPr>
          <w:rStyle w:val="10"/>
          <w:rFonts w:ascii="楷体" w:hAnsi="楷体" w:eastAsia="楷体"/>
          <w:b w:val="0"/>
          <w:spacing w:val="-4"/>
          <w:sz w:val="24"/>
        </w:rPr>
      </w:pPr>
    </w:p>
    <w:p w14:paraId="3D59DC96">
      <w:pPr>
        <w:pStyle w:val="13"/>
        <w:numPr>
          <w:ilvl w:val="0"/>
          <w:numId w:val="6"/>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时效指标</w:t>
      </w:r>
    </w:p>
    <w:p w14:paraId="3B703D7C">
      <w:pPr>
        <w:ind w:left="1009" w:firstLine="420"/>
        <w:rPr>
          <w:rStyle w:val="10"/>
          <w:rFonts w:asciiTheme="minorEastAsia" w:hAnsiTheme="minorEastAsia"/>
          <w:b w:val="0"/>
          <w:spacing w:val="-4"/>
          <w:sz w:val="24"/>
        </w:rPr>
      </w:pPr>
      <w:r>
        <w:rPr>
          <w:rStyle w:val="10"/>
          <w:rFonts w:asciiTheme="minorEastAsia" w:hAnsiTheme="minorEastAsia"/>
          <w:b w:val="0"/>
          <w:spacing w:val="-4"/>
          <w:sz w:val="24"/>
        </w:rPr>
        <w:t>a．财政部随文下达接到处置指令响应时间指标，指标值为≤2小时，自治区实际完成1小时，完成率100%，偏差率0%。</w:t>
      </w:r>
    </w:p>
    <w:p w14:paraId="5BF39377">
      <w:pPr>
        <w:pStyle w:val="13"/>
        <w:spacing w:line="540" w:lineRule="exact"/>
        <w:ind w:left="2149" w:firstLine="0" w:firstLineChars="0"/>
        <w:rPr>
          <w:rStyle w:val="10"/>
          <w:rFonts w:ascii="楷体" w:hAnsi="楷体" w:eastAsia="楷体"/>
          <w:b w:val="0"/>
          <w:spacing w:val="-4"/>
          <w:sz w:val="30"/>
          <w:szCs w:val="30"/>
        </w:rPr>
      </w:pPr>
    </w:p>
    <w:p w14:paraId="2A6D18C5">
      <w:pPr>
        <w:pStyle w:val="13"/>
        <w:numPr>
          <w:ilvl w:val="0"/>
          <w:numId w:val="6"/>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成本指标</w:t>
      </w:r>
    </w:p>
    <w:p w14:paraId="365BFD8E">
      <w:pPr>
        <w:ind w:left="1009" w:firstLine="420"/>
        <w:rPr>
          <w:rStyle w:val="10"/>
          <w:rFonts w:asciiTheme="minorEastAsia" w:hAnsiTheme="minorEastAsia"/>
          <w:b w:val="0"/>
          <w:spacing w:val="-4"/>
          <w:sz w:val="24"/>
        </w:rPr>
      </w:pPr>
      <w:r>
        <w:rPr>
          <w:rStyle w:val="10"/>
          <w:rFonts w:asciiTheme="minorEastAsia" w:hAnsiTheme="minorEastAsia"/>
          <w:b w:val="0"/>
          <w:spacing w:val="-4"/>
          <w:sz w:val="24"/>
        </w:rPr>
        <w:t>自治区向财政部备案的绩效目标未设定成本指标。</w:t>
      </w:r>
    </w:p>
    <w:p w14:paraId="021B0F13">
      <w:pPr>
        <w:pStyle w:val="13"/>
        <w:spacing w:line="540" w:lineRule="exact"/>
        <w:ind w:left="2149" w:firstLine="0" w:firstLineChars="0"/>
        <w:rPr>
          <w:rStyle w:val="10"/>
          <w:rFonts w:ascii="楷体" w:hAnsi="楷体" w:eastAsia="楷体"/>
          <w:b w:val="0"/>
          <w:spacing w:val="-4"/>
          <w:sz w:val="30"/>
          <w:szCs w:val="30"/>
        </w:rPr>
      </w:pPr>
    </w:p>
    <w:p w14:paraId="631E0140">
      <w:pPr>
        <w:pStyle w:val="13"/>
        <w:numPr>
          <w:ilvl w:val="0"/>
          <w:numId w:val="5"/>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效益指标完成情况分析</w:t>
      </w:r>
    </w:p>
    <w:p w14:paraId="1122DAAF">
      <w:pPr>
        <w:pStyle w:val="13"/>
        <w:numPr>
          <w:ilvl w:val="0"/>
          <w:numId w:val="7"/>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经济效益</w:t>
      </w:r>
    </w:p>
    <w:p w14:paraId="012C1B4F">
      <w:pPr>
        <w:ind w:left="1009" w:firstLine="420"/>
        <w:rPr>
          <w:rStyle w:val="10"/>
          <w:rFonts w:ascii="楷体" w:hAnsi="楷体" w:eastAsia="楷体"/>
          <w:b w:val="0"/>
          <w:spacing w:val="-4"/>
          <w:sz w:val="24"/>
        </w:rPr>
      </w:pPr>
      <w:r>
        <w:rPr>
          <w:rStyle w:val="10"/>
          <w:rFonts w:asciiTheme="minorEastAsia" w:hAnsiTheme="minorEastAsia"/>
          <w:b w:val="0"/>
          <w:spacing w:val="-4"/>
          <w:sz w:val="24"/>
        </w:rPr>
        <w:t>自治区向财政部备案的绩效目标未设定经济效益指标。</w:t>
      </w:r>
    </w:p>
    <w:p w14:paraId="14204DDD">
      <w:pPr>
        <w:rPr>
          <w:rStyle w:val="10"/>
          <w:rFonts w:ascii="楷体" w:hAnsi="楷体" w:eastAsia="楷体"/>
          <w:b w:val="0"/>
          <w:spacing w:val="-4"/>
          <w:sz w:val="30"/>
          <w:szCs w:val="30"/>
        </w:rPr>
      </w:pPr>
    </w:p>
    <w:p w14:paraId="3657D88D">
      <w:pPr>
        <w:pStyle w:val="13"/>
        <w:numPr>
          <w:ilvl w:val="0"/>
          <w:numId w:val="7"/>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社会效益</w:t>
      </w:r>
    </w:p>
    <w:p w14:paraId="631B6037">
      <w:pPr>
        <w:ind w:left="1009" w:firstLine="420"/>
        <w:rPr>
          <w:rStyle w:val="10"/>
          <w:rFonts w:asciiTheme="minorEastAsia" w:hAnsiTheme="minorEastAsia"/>
          <w:b w:val="0"/>
          <w:spacing w:val="-4"/>
          <w:sz w:val="24"/>
        </w:rPr>
      </w:pPr>
      <w:r>
        <w:rPr>
          <w:rStyle w:val="10"/>
          <w:rFonts w:asciiTheme="minorEastAsia" w:hAnsiTheme="minorEastAsia"/>
          <w:b w:val="0"/>
          <w:spacing w:val="-4"/>
          <w:sz w:val="24"/>
        </w:rPr>
        <w:t>a．财政部随文下达灾区社会秩序指标，指标值为灾区社会秩序稳定有序，自治区实际完成100%，完成率100%，偏差率0%。</w:t>
      </w:r>
    </w:p>
    <w:p w14:paraId="2C470EF9">
      <w:pPr>
        <w:rPr>
          <w:rStyle w:val="10"/>
          <w:rFonts w:ascii="楷体" w:hAnsi="楷体" w:eastAsia="楷体"/>
          <w:b w:val="0"/>
          <w:spacing w:val="-4"/>
          <w:sz w:val="30"/>
          <w:szCs w:val="30"/>
        </w:rPr>
      </w:pPr>
    </w:p>
    <w:p w14:paraId="3D163D00">
      <w:pPr>
        <w:pStyle w:val="13"/>
        <w:numPr>
          <w:ilvl w:val="0"/>
          <w:numId w:val="7"/>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生态效益</w:t>
      </w:r>
    </w:p>
    <w:p w14:paraId="192EFAF9">
      <w:pPr>
        <w:ind w:left="1009" w:firstLine="420"/>
        <w:rPr>
          <w:rStyle w:val="10"/>
          <w:rFonts w:asciiTheme="minorEastAsia" w:hAnsiTheme="minorEastAsia"/>
          <w:b w:val="0"/>
          <w:spacing w:val="-4"/>
          <w:sz w:val="24"/>
        </w:rPr>
      </w:pPr>
      <w:r>
        <w:rPr>
          <w:rStyle w:val="10"/>
          <w:rFonts w:asciiTheme="minorEastAsia" w:hAnsiTheme="minorEastAsia"/>
          <w:b w:val="0"/>
          <w:spacing w:val="-4"/>
          <w:sz w:val="24"/>
        </w:rPr>
        <w:t>a．财政部随文下达降低火灾对森林、草原的破坏，保护森林草原资源指标，指标值为有效保护，自治区实际完成100%，完成率100%，偏差率0%。</w:t>
      </w:r>
    </w:p>
    <w:p w14:paraId="3A5EF15B">
      <w:pPr>
        <w:rPr>
          <w:rStyle w:val="10"/>
          <w:rFonts w:ascii="楷体" w:hAnsi="楷体" w:eastAsia="楷体"/>
          <w:b w:val="0"/>
          <w:spacing w:val="-4"/>
          <w:sz w:val="30"/>
          <w:szCs w:val="30"/>
        </w:rPr>
      </w:pPr>
    </w:p>
    <w:p w14:paraId="675E1429">
      <w:pPr>
        <w:pStyle w:val="13"/>
        <w:numPr>
          <w:ilvl w:val="0"/>
          <w:numId w:val="7"/>
        </w:numPr>
        <w:spacing w:line="540" w:lineRule="exact"/>
        <w:ind w:firstLineChars="0"/>
        <w:rPr>
          <w:rStyle w:val="10"/>
          <w:rFonts w:ascii="楷体" w:hAnsi="楷体" w:eastAsia="楷体"/>
          <w:b w:val="0"/>
          <w:spacing w:val="-4"/>
          <w:sz w:val="30"/>
          <w:szCs w:val="30"/>
        </w:rPr>
      </w:pPr>
      <w:r>
        <w:rPr>
          <w:rStyle w:val="10"/>
          <w:rFonts w:hint="eastAsia" w:ascii="楷体" w:hAnsi="楷体" w:eastAsia="楷体"/>
          <w:b w:val="0"/>
          <w:spacing w:val="-4"/>
          <w:sz w:val="30"/>
          <w:szCs w:val="30"/>
        </w:rPr>
        <w:t>可持续影响</w:t>
      </w:r>
    </w:p>
    <w:p w14:paraId="1F385C83">
      <w:pPr>
        <w:ind w:left="1009" w:firstLine="420"/>
        <w:rPr>
          <w:rStyle w:val="10"/>
          <w:rFonts w:asciiTheme="minorEastAsia" w:hAnsiTheme="minorEastAsia"/>
          <w:b w:val="0"/>
          <w:spacing w:val="-4"/>
          <w:sz w:val="24"/>
        </w:rPr>
      </w:pPr>
      <w:r>
        <w:rPr>
          <w:rStyle w:val="10"/>
          <w:rFonts w:asciiTheme="minorEastAsia" w:hAnsiTheme="minorEastAsia"/>
          <w:b w:val="0"/>
          <w:spacing w:val="-4"/>
          <w:sz w:val="24"/>
        </w:rPr>
        <w:t>自治区向财政部备案的绩效目标未设定可持续影响指标。</w:t>
      </w:r>
    </w:p>
    <w:p w14:paraId="5041CB7B">
      <w:pPr>
        <w:rPr>
          <w:rStyle w:val="10"/>
          <w:rFonts w:ascii="楷体" w:hAnsi="楷体" w:eastAsia="楷体"/>
          <w:b w:val="0"/>
          <w:spacing w:val="-4"/>
          <w:sz w:val="30"/>
          <w:szCs w:val="30"/>
        </w:rPr>
      </w:pPr>
    </w:p>
    <w:p w14:paraId="072808E0">
      <w:pPr>
        <w:pStyle w:val="13"/>
        <w:numPr>
          <w:ilvl w:val="0"/>
          <w:numId w:val="5"/>
        </w:numPr>
        <w:spacing w:line="540" w:lineRule="exact"/>
        <w:ind w:firstLineChars="0"/>
        <w:rPr>
          <w:rStyle w:val="10"/>
          <w:rFonts w:ascii="楷体" w:hAnsi="楷体" w:eastAsia="楷体"/>
          <w:b w:val="0"/>
          <w:spacing w:val="-4"/>
          <w:sz w:val="32"/>
          <w:szCs w:val="32"/>
        </w:rPr>
      </w:pPr>
      <w:r>
        <w:rPr>
          <w:rStyle w:val="10"/>
          <w:rFonts w:hint="eastAsia" w:ascii="楷体" w:hAnsi="楷体" w:eastAsia="楷体"/>
          <w:b w:val="0"/>
          <w:spacing w:val="-4"/>
          <w:sz w:val="32"/>
          <w:szCs w:val="32"/>
        </w:rPr>
        <w:t>满意度指标完成情况分析</w:t>
      </w:r>
    </w:p>
    <w:p w14:paraId="25E92F07">
      <w:pPr>
        <w:ind w:left="840" w:firstLine="420"/>
        <w:rPr>
          <w:rStyle w:val="10"/>
          <w:rFonts w:asciiTheme="minorEastAsia" w:hAnsiTheme="minorEastAsia"/>
          <w:b w:val="0"/>
          <w:spacing w:val="-4"/>
          <w:sz w:val="24"/>
        </w:rPr>
      </w:pPr>
      <w:r>
        <w:rPr>
          <w:rStyle w:val="10"/>
          <w:rFonts w:asciiTheme="minorEastAsia" w:hAnsiTheme="minorEastAsia"/>
          <w:b w:val="0"/>
          <w:spacing w:val="-4"/>
          <w:sz w:val="24"/>
        </w:rPr>
        <w:t>a．财政部随文下达受灾群众满意度指标，指标值为≥90%，自治区实际完成97%，完成率100%，偏差率0%。</w:t>
      </w:r>
    </w:p>
    <w:p w14:paraId="7DBDD51D">
      <w:pPr>
        <w:rPr>
          <w:rStyle w:val="10"/>
          <w:rFonts w:ascii="楷体" w:hAnsi="楷体" w:eastAsia="楷体"/>
          <w:b w:val="0"/>
          <w:spacing w:val="-4"/>
          <w:sz w:val="32"/>
          <w:szCs w:val="32"/>
        </w:rPr>
      </w:pPr>
    </w:p>
    <w:p w14:paraId="76A5B4DD"/>
    <w:p w14:paraId="4E1881E3">
      <w:pPr>
        <w:pStyle w:val="3"/>
        <w:numPr>
          <w:ilvl w:val="0"/>
          <w:numId w:val="1"/>
        </w:numPr>
      </w:pPr>
      <w:r>
        <w:rPr>
          <w:rFonts w:hint="eastAsia"/>
        </w:rPr>
        <w:t>偏离绩效目标的原因和下一步改进措施</w:t>
      </w:r>
    </w:p>
    <w:p w14:paraId="1D3BC832">
      <w:pPr>
        <w:ind w:firstLine="420"/>
        <w:rPr>
          <w:rStyle w:val="10"/>
          <w:rFonts w:asciiTheme="minorEastAsia" w:hAnsiTheme="minorEastAsia"/>
          <w:b w:val="0"/>
          <w:spacing w:val="-4"/>
          <w:sz w:val="24"/>
        </w:rPr>
      </w:pPr>
      <w:r>
        <w:rPr>
          <w:rStyle w:val="10"/>
          <w:rFonts w:asciiTheme="minorEastAsia" w:hAnsiTheme="minorEastAsia"/>
          <w:b w:val="0"/>
          <w:spacing w:val="-4"/>
          <w:sz w:val="24"/>
        </w:rPr>
        <w:t>1．偏离的绩效目标</w:t>
      </w:r>
      <w:r>
        <w:rPr>
          <w:rStyle w:val="10"/>
          <w:rFonts w:asciiTheme="minorEastAsia" w:hAnsiTheme="minorEastAsia"/>
          <w:b w:val="0"/>
          <w:spacing w:val="-4"/>
          <w:sz w:val="24"/>
        </w:rPr>
        <w:br w:type="textWrapping"/>
      </w:r>
      <w:r>
        <w:rPr>
          <w:rStyle w:val="10"/>
          <w:rFonts w:asciiTheme="minorEastAsia" w:hAnsiTheme="minorEastAsia"/>
          <w:b w:val="0"/>
          <w:spacing w:val="-4"/>
          <w:sz w:val="24"/>
        </w:rPr>
        <w:t>（1）未完成指标</w:t>
      </w:r>
      <w:r>
        <w:rPr>
          <w:rStyle w:val="10"/>
          <w:rFonts w:asciiTheme="minorEastAsia" w:hAnsiTheme="minorEastAsia"/>
          <w:b w:val="0"/>
          <w:spacing w:val="-4"/>
          <w:sz w:val="24"/>
        </w:rPr>
        <w:br w:type="textWrapping"/>
      </w:r>
      <w:r>
        <w:rPr>
          <w:rStyle w:val="10"/>
          <w:rFonts w:asciiTheme="minorEastAsia" w:hAnsiTheme="minorEastAsia"/>
          <w:b w:val="0"/>
          <w:spacing w:val="-4"/>
          <w:sz w:val="24"/>
        </w:rPr>
        <w:t>a．财政部随文下达航空消防补助资金下达后1个月内资金执行率指标，未完成原因为：国家下达预算时间较晚。</w:t>
      </w:r>
      <w:r>
        <w:rPr>
          <w:rStyle w:val="10"/>
          <w:rFonts w:asciiTheme="minorEastAsia" w:hAnsiTheme="minorEastAsia"/>
          <w:b w:val="0"/>
          <w:spacing w:val="-4"/>
          <w:sz w:val="24"/>
        </w:rPr>
        <w:br w:type="textWrapping"/>
      </w:r>
      <w:r>
        <w:rPr>
          <w:rStyle w:val="10"/>
          <w:rFonts w:asciiTheme="minorEastAsia" w:hAnsiTheme="minorEastAsia"/>
          <w:b w:val="0"/>
          <w:spacing w:val="-4"/>
          <w:sz w:val="24"/>
        </w:rPr>
        <w:t>（2）完成率超出30%及以上指标</w:t>
      </w:r>
      <w:r>
        <w:rPr>
          <w:rStyle w:val="10"/>
          <w:rFonts w:asciiTheme="minorEastAsia" w:hAnsiTheme="minorEastAsia"/>
          <w:b w:val="0"/>
          <w:spacing w:val="-4"/>
          <w:sz w:val="24"/>
        </w:rPr>
        <w:br w:type="textWrapping"/>
      </w:r>
      <w:r>
        <w:rPr>
          <w:rStyle w:val="10"/>
          <w:rFonts w:asciiTheme="minorEastAsia" w:hAnsiTheme="minorEastAsia"/>
          <w:b w:val="0"/>
          <w:spacing w:val="-4"/>
          <w:sz w:val="24"/>
        </w:rPr>
        <w:t>a．飞机飞行时长指标，超出原因为：2023年根据全区消防租用飞机实际工作的开展，部分林区在计划小时数完成后仍然处于火灾高风险时段，实际巡护时间为649.05小时。</w:t>
      </w:r>
      <w:r>
        <w:rPr>
          <w:rStyle w:val="10"/>
          <w:rFonts w:asciiTheme="minorEastAsia" w:hAnsiTheme="minorEastAsia"/>
          <w:b w:val="0"/>
          <w:spacing w:val="-4"/>
          <w:sz w:val="24"/>
        </w:rPr>
        <w:br w:type="textWrapping"/>
      </w:r>
      <w:r>
        <w:rPr>
          <w:rStyle w:val="10"/>
          <w:rFonts w:asciiTheme="minorEastAsia" w:hAnsiTheme="minorEastAsia"/>
          <w:b w:val="0"/>
          <w:spacing w:val="-4"/>
          <w:sz w:val="24"/>
        </w:rPr>
        <w:t>b．实际完成飞行小时数/计划小时数指标，超出原因为：2023年根据全区消防租用飞机实际工作的开展，部分林区在计划小时数完成后仍然处于火灾高风险时段，实际巡护时间为649.05小时。</w:t>
      </w:r>
      <w:r>
        <w:rPr>
          <w:rStyle w:val="10"/>
          <w:rFonts w:asciiTheme="minorEastAsia" w:hAnsiTheme="minorEastAsia"/>
          <w:b w:val="0"/>
          <w:spacing w:val="-4"/>
          <w:sz w:val="24"/>
        </w:rPr>
        <w:br w:type="textWrapping"/>
      </w:r>
      <w:r>
        <w:rPr>
          <w:rStyle w:val="10"/>
          <w:rFonts w:asciiTheme="minorEastAsia" w:hAnsiTheme="minorEastAsia"/>
          <w:b w:val="0"/>
          <w:spacing w:val="-4"/>
          <w:sz w:val="24"/>
        </w:rPr>
        <w:t>2．下一步改进措施</w:t>
      </w:r>
      <w:r>
        <w:rPr>
          <w:rStyle w:val="10"/>
          <w:rFonts w:asciiTheme="minorEastAsia" w:hAnsiTheme="minorEastAsia"/>
          <w:b w:val="0"/>
          <w:spacing w:val="-4"/>
          <w:sz w:val="24"/>
        </w:rPr>
        <w:br w:type="textWrapping"/>
      </w:r>
      <w:r>
        <w:rPr>
          <w:rStyle w:val="10"/>
          <w:rFonts w:asciiTheme="minorEastAsia" w:hAnsiTheme="minorEastAsia"/>
          <w:b w:val="0"/>
          <w:spacing w:val="-4"/>
          <w:sz w:val="24"/>
        </w:rPr>
        <w:t>进一步加强资金绩效管理，定期调度资金支付进度，对进度滞后的地州市进行督办，对绩效目标实现程度和预算执行进度实行“双监控”，提出整改意见措施，及时调整预算执行过程中的偏差，同时强化业务指导，帮助协调解决资金执行过程中出现的问题，堵塞管理漏洞，确保专项资金使用安全高效、保质保量实现项目绩效目标。</w:t>
      </w:r>
    </w:p>
    <w:p w14:paraId="197BDAC4"/>
    <w:p w14:paraId="3F84584F">
      <w:pPr>
        <w:pStyle w:val="3"/>
        <w:numPr>
          <w:ilvl w:val="0"/>
          <w:numId w:val="1"/>
        </w:numPr>
      </w:pPr>
      <w:r>
        <w:rPr>
          <w:rFonts w:hint="eastAsia"/>
        </w:rPr>
        <w:t>绩效自评结果拟应用和公开情况</w:t>
      </w:r>
    </w:p>
    <w:p w14:paraId="533CB700">
      <w:pPr>
        <w:ind w:firstLine="420"/>
        <w:rPr>
          <w:rStyle w:val="10"/>
          <w:rFonts w:asciiTheme="minorEastAsia" w:hAnsiTheme="minorEastAsia"/>
          <w:b w:val="0"/>
          <w:spacing w:val="-4"/>
          <w:sz w:val="24"/>
        </w:rPr>
      </w:pPr>
      <w:r>
        <w:rPr>
          <w:rStyle w:val="10"/>
          <w:rFonts w:asciiTheme="minorEastAsia" w:hAnsiTheme="minorEastAsia"/>
          <w:b w:val="0"/>
          <w:spacing w:val="-4"/>
          <w:sz w:val="24"/>
        </w:rPr>
        <w:t xml:space="preserve">（一）按照财政部《项目支出绩效评价管理办法》（财预〔2020〕10号）规定，单位自评标准是：预算执行10分、产出指标50分、效益指标30分、服务对象满意度指标10分。经自评，2023年中央自然灾害救灾资金（森林草原航空消防租机补助经费）得分为95.9分，其中：预算执行8分、产出指标47.9分、效益指标30分、服务对象满意度指标10分，自评结果为“优”。 </w:t>
      </w:r>
      <w:r>
        <w:rPr>
          <w:rStyle w:val="10"/>
          <w:rFonts w:asciiTheme="minorEastAsia" w:hAnsiTheme="minorEastAsia"/>
          <w:b w:val="0"/>
          <w:spacing w:val="-4"/>
          <w:sz w:val="24"/>
        </w:rPr>
        <w:br w:type="textWrapping"/>
      </w:r>
      <w:r>
        <w:rPr>
          <w:rStyle w:val="10"/>
          <w:rFonts w:asciiTheme="minorEastAsia" w:hAnsiTheme="minorEastAsia"/>
          <w:b w:val="0"/>
          <w:spacing w:val="-4"/>
          <w:sz w:val="24"/>
        </w:rPr>
        <w:t>（二）自评价中发现：2023年森林草原航空消防补助资金于12月底下达，延迟了航空护林工作的开展，影响了航空护林工作的完成。针对问题将采取以下措施：积极与应急管理部沟通联系，争取森林草原航空消防补助资金提前下达。</w:t>
      </w:r>
      <w:r>
        <w:rPr>
          <w:rStyle w:val="10"/>
          <w:rFonts w:asciiTheme="minorEastAsia" w:hAnsiTheme="minorEastAsia"/>
          <w:b w:val="0"/>
          <w:spacing w:val="-4"/>
          <w:sz w:val="24"/>
        </w:rPr>
        <w:br w:type="textWrapping"/>
      </w:r>
      <w:r>
        <w:rPr>
          <w:rStyle w:val="10"/>
          <w:rFonts w:asciiTheme="minorEastAsia" w:hAnsiTheme="minorEastAsia"/>
          <w:b w:val="0"/>
          <w:spacing w:val="-4"/>
          <w:sz w:val="24"/>
        </w:rPr>
        <w:t>（三）评价结果将在自治区应急管理厅、自治区财政厅门户网站进行公示公开，广泛接受社会监督。</w:t>
      </w:r>
    </w:p>
    <w:p w14:paraId="5B454E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45660"/>
    <w:multiLevelType w:val="multilevel"/>
    <w:tmpl w:val="07945660"/>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
    <w:nsid w:val="13765CB3"/>
    <w:multiLevelType w:val="multilevel"/>
    <w:tmpl w:val="13765CB3"/>
    <w:lvl w:ilvl="0" w:tentative="0">
      <w:start w:val="1"/>
      <w:numFmt w:val="japaneseCounting"/>
      <w:lvlText w:val="（%1）"/>
      <w:lvlJc w:val="left"/>
      <w:pPr>
        <w:ind w:left="1500" w:hanging="10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3D7DED0"/>
    <w:multiLevelType w:val="singleLevel"/>
    <w:tmpl w:val="23D7DED0"/>
    <w:lvl w:ilvl="0" w:tentative="0">
      <w:start w:val="1"/>
      <w:numFmt w:val="chineseCounting"/>
      <w:suff w:val="nothing"/>
      <w:lvlText w:val="（%1）"/>
      <w:lvlJc w:val="left"/>
      <w:rPr>
        <w:rFonts w:hint="eastAsia"/>
      </w:rPr>
    </w:lvl>
  </w:abstractNum>
  <w:abstractNum w:abstractNumId="3">
    <w:nsid w:val="34A137FE"/>
    <w:multiLevelType w:val="multilevel"/>
    <w:tmpl w:val="34A137FE"/>
    <w:lvl w:ilvl="0" w:tentative="0">
      <w:start w:val="1"/>
      <w:numFmt w:val="decimal"/>
      <w:lvlText w:val="(%1)"/>
      <w:lvlJc w:val="left"/>
      <w:pPr>
        <w:ind w:left="2149" w:hanging="720"/>
      </w:pPr>
      <w:rPr>
        <w:rFonts w:hint="default"/>
      </w:rPr>
    </w:lvl>
    <w:lvl w:ilvl="1" w:tentative="0">
      <w:start w:val="1"/>
      <w:numFmt w:val="lowerLetter"/>
      <w:lvlText w:val="%2)"/>
      <w:lvlJc w:val="left"/>
      <w:pPr>
        <w:ind w:left="2269" w:hanging="420"/>
      </w:pPr>
    </w:lvl>
    <w:lvl w:ilvl="2" w:tentative="0">
      <w:start w:val="1"/>
      <w:numFmt w:val="lowerRoman"/>
      <w:lvlText w:val="%3."/>
      <w:lvlJc w:val="right"/>
      <w:pPr>
        <w:ind w:left="2689" w:hanging="420"/>
      </w:pPr>
    </w:lvl>
    <w:lvl w:ilvl="3" w:tentative="0">
      <w:start w:val="1"/>
      <w:numFmt w:val="decimal"/>
      <w:lvlText w:val="%4."/>
      <w:lvlJc w:val="left"/>
      <w:pPr>
        <w:ind w:left="3109" w:hanging="420"/>
      </w:pPr>
    </w:lvl>
    <w:lvl w:ilvl="4" w:tentative="0">
      <w:start w:val="1"/>
      <w:numFmt w:val="lowerLetter"/>
      <w:lvlText w:val="%5)"/>
      <w:lvlJc w:val="left"/>
      <w:pPr>
        <w:ind w:left="3529" w:hanging="420"/>
      </w:pPr>
    </w:lvl>
    <w:lvl w:ilvl="5" w:tentative="0">
      <w:start w:val="1"/>
      <w:numFmt w:val="lowerRoman"/>
      <w:lvlText w:val="%6."/>
      <w:lvlJc w:val="right"/>
      <w:pPr>
        <w:ind w:left="3949" w:hanging="420"/>
      </w:pPr>
    </w:lvl>
    <w:lvl w:ilvl="6" w:tentative="0">
      <w:start w:val="1"/>
      <w:numFmt w:val="decimal"/>
      <w:lvlText w:val="%7."/>
      <w:lvlJc w:val="left"/>
      <w:pPr>
        <w:ind w:left="4369" w:hanging="420"/>
      </w:pPr>
    </w:lvl>
    <w:lvl w:ilvl="7" w:tentative="0">
      <w:start w:val="1"/>
      <w:numFmt w:val="lowerLetter"/>
      <w:lvlText w:val="%8)"/>
      <w:lvlJc w:val="left"/>
      <w:pPr>
        <w:ind w:left="4789" w:hanging="420"/>
      </w:pPr>
    </w:lvl>
    <w:lvl w:ilvl="8" w:tentative="0">
      <w:start w:val="1"/>
      <w:numFmt w:val="lowerRoman"/>
      <w:lvlText w:val="%9."/>
      <w:lvlJc w:val="right"/>
      <w:pPr>
        <w:ind w:left="5209" w:hanging="420"/>
      </w:pPr>
    </w:lvl>
  </w:abstractNum>
  <w:abstractNum w:abstractNumId="4">
    <w:nsid w:val="35BD0701"/>
    <w:multiLevelType w:val="singleLevel"/>
    <w:tmpl w:val="35BD0701"/>
    <w:lvl w:ilvl="0" w:tentative="0">
      <w:start w:val="1"/>
      <w:numFmt w:val="chineseCounting"/>
      <w:suff w:val="nothing"/>
      <w:lvlText w:val="%1、"/>
      <w:lvlJc w:val="left"/>
      <w:rPr>
        <w:rFonts w:hint="eastAsia"/>
      </w:rPr>
    </w:lvl>
  </w:abstractNum>
  <w:abstractNum w:abstractNumId="5">
    <w:nsid w:val="3E7004BF"/>
    <w:multiLevelType w:val="multilevel"/>
    <w:tmpl w:val="3E7004BF"/>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53995E40"/>
    <w:multiLevelType w:val="multilevel"/>
    <w:tmpl w:val="53995E40"/>
    <w:lvl w:ilvl="0" w:tentative="0">
      <w:start w:val="1"/>
      <w:numFmt w:val="decimal"/>
      <w:lvlText w:val="(%1)"/>
      <w:lvlJc w:val="left"/>
      <w:pPr>
        <w:ind w:left="2081" w:hanging="720"/>
      </w:pPr>
      <w:rPr>
        <w:rFonts w:hint="default"/>
      </w:rPr>
    </w:lvl>
    <w:lvl w:ilvl="1" w:tentative="0">
      <w:start w:val="1"/>
      <w:numFmt w:val="lowerLetter"/>
      <w:lvlText w:val="%2)"/>
      <w:lvlJc w:val="left"/>
      <w:pPr>
        <w:ind w:left="2201" w:hanging="420"/>
      </w:pPr>
    </w:lvl>
    <w:lvl w:ilvl="2" w:tentative="0">
      <w:start w:val="1"/>
      <w:numFmt w:val="lowerRoman"/>
      <w:lvlText w:val="%3."/>
      <w:lvlJc w:val="right"/>
      <w:pPr>
        <w:ind w:left="2621" w:hanging="420"/>
      </w:pPr>
    </w:lvl>
    <w:lvl w:ilvl="3" w:tentative="0">
      <w:start w:val="1"/>
      <w:numFmt w:val="decimal"/>
      <w:lvlText w:val="%4."/>
      <w:lvlJc w:val="left"/>
      <w:pPr>
        <w:ind w:left="3041" w:hanging="420"/>
      </w:pPr>
    </w:lvl>
    <w:lvl w:ilvl="4" w:tentative="0">
      <w:start w:val="1"/>
      <w:numFmt w:val="lowerLetter"/>
      <w:lvlText w:val="%5)"/>
      <w:lvlJc w:val="left"/>
      <w:pPr>
        <w:ind w:left="3461" w:hanging="420"/>
      </w:pPr>
    </w:lvl>
    <w:lvl w:ilvl="5" w:tentative="0">
      <w:start w:val="1"/>
      <w:numFmt w:val="lowerRoman"/>
      <w:lvlText w:val="%6."/>
      <w:lvlJc w:val="right"/>
      <w:pPr>
        <w:ind w:left="3881" w:hanging="420"/>
      </w:pPr>
    </w:lvl>
    <w:lvl w:ilvl="6" w:tentative="0">
      <w:start w:val="1"/>
      <w:numFmt w:val="decimal"/>
      <w:lvlText w:val="%7."/>
      <w:lvlJc w:val="left"/>
      <w:pPr>
        <w:ind w:left="4301" w:hanging="420"/>
      </w:pPr>
    </w:lvl>
    <w:lvl w:ilvl="7" w:tentative="0">
      <w:start w:val="1"/>
      <w:numFmt w:val="lowerLetter"/>
      <w:lvlText w:val="%8)"/>
      <w:lvlJc w:val="left"/>
      <w:pPr>
        <w:ind w:left="4721" w:hanging="420"/>
      </w:pPr>
    </w:lvl>
    <w:lvl w:ilvl="8" w:tentative="0">
      <w:start w:val="1"/>
      <w:numFmt w:val="lowerRoman"/>
      <w:lvlText w:val="%9."/>
      <w:lvlJc w:val="right"/>
      <w:pPr>
        <w:ind w:left="5141" w:hanging="420"/>
      </w:pPr>
    </w:lvl>
  </w:abstractNum>
  <w:num w:numId="1">
    <w:abstractNumId w:val="4"/>
  </w:num>
  <w:num w:numId="2">
    <w:abstractNumId w:val="1"/>
  </w:num>
  <w:num w:numId="3">
    <w:abstractNumId w:val="2"/>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xZTI3ODM4ZmVjOGE5NDFiYmE3OTRiMjQ5OTEyNzIifQ=="/>
  </w:docVars>
  <w:rsids>
    <w:rsidRoot w:val="00FA61E3"/>
    <w:rsid w:val="001128AD"/>
    <w:rsid w:val="0032056A"/>
    <w:rsid w:val="00550A28"/>
    <w:rsid w:val="006815C5"/>
    <w:rsid w:val="00696394"/>
    <w:rsid w:val="007D569A"/>
    <w:rsid w:val="009E1EC7"/>
    <w:rsid w:val="00AE246D"/>
    <w:rsid w:val="00B217E8"/>
    <w:rsid w:val="00B31EB0"/>
    <w:rsid w:val="00C337C4"/>
    <w:rsid w:val="00FA61E3"/>
    <w:rsid w:val="15497F8E"/>
    <w:rsid w:val="2FFA1E2C"/>
    <w:rsid w:val="368961EC"/>
    <w:rsid w:val="37F73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qFormat/>
    <w:uiPriority w:val="10"/>
    <w:pPr>
      <w:widowControl/>
      <w:spacing w:before="240" w:after="60"/>
      <w:jc w:val="left"/>
      <w:outlineLvl w:val="0"/>
    </w:pPr>
    <w:rPr>
      <w:rFonts w:ascii="Calibri Light" w:hAnsi="Calibri Light" w:eastAsia="宋体"/>
      <w:b/>
      <w:bCs/>
      <w:kern w:val="28"/>
      <w:sz w:val="32"/>
      <w:szCs w:val="32"/>
    </w:rPr>
  </w:style>
  <w:style w:type="character" w:styleId="10">
    <w:name w:val="Strong"/>
    <w:basedOn w:val="9"/>
    <w:qFormat/>
    <w:uiPriority w:val="0"/>
    <w:rPr>
      <w:b/>
      <w:bCs/>
    </w:r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5254</Words>
  <Characters>5830</Characters>
  <Lines>5</Lines>
  <Paragraphs>1</Paragraphs>
  <TotalTime>1</TotalTime>
  <ScaleCrop>false</ScaleCrop>
  <LinksUpToDate>false</LinksUpToDate>
  <CharactersWithSpaces>5969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2019-10-11T02:37:00Z</dcterms:created>
  <dc:creator>Administrator</dc:creator>
  <cp:lastModifiedBy>雨。</cp:lastModifiedBy>
  <dcterms:modified xsi:type="dcterms:W3CDTF">2024-10-15T13:30:15Z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20D489E4605C41E0808BEFF209145076_12</vt:lpwstr>
  </property>
</Properties>
</file>